
<file path=[Content_Types].xml><?xml version="1.0" encoding="utf-8"?>
<Types xmlns="http://schemas.openxmlformats.org/package/2006/content-types">
  <Default Extension="xml" ContentType="application/xml"/>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headerReference r:id="rId4" w:type="even"/>
          <w:footerReference r:id="rId5"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二〇二〇年八月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974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3673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香河县地方志编纂委员会办公室</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7" w:type="first"/>
          <w:footerReference r:id="rId8" w:type="first"/>
          <w:headerReference r:id="rId6"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二〇二〇年八月</w: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28"/>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12"/>
        <w:numPr>
          <w:ilvl w:val="0"/>
          <w:numId w:val="0"/>
        </w:numPr>
        <w:rPr>
          <w:rFonts w:hint="eastAsia" w:ascii="仿宋_GB2312" w:hAnsi="Calibri" w:eastAsia="仿宋_GB2312" w:cs="ArialUnicodeMS"/>
          <w:kern w:val="0"/>
          <w:sz w:val="32"/>
          <w:szCs w:val="32"/>
          <w:lang w:val="en-US" w:eastAsia="zh-CN" w:bidi="ar-SA"/>
        </w:rPr>
      </w:pPr>
      <w:r>
        <w:rPr>
          <w:rFonts w:hint="eastAsia" w:ascii="仿宋" w:hAnsi="仿宋" w:eastAsia="仿宋"/>
          <w:sz w:val="32"/>
          <w:szCs w:val="32"/>
          <w:lang w:eastAsia="zh-CN"/>
        </w:rPr>
        <w:t>（</w:t>
      </w:r>
      <w:r>
        <w:rPr>
          <w:rFonts w:hint="eastAsia" w:ascii="仿宋_GB2312" w:hAnsi="Calibri" w:eastAsia="仿宋_GB2312" w:cs="ArialUnicodeMS"/>
          <w:kern w:val="0"/>
          <w:sz w:val="32"/>
          <w:szCs w:val="32"/>
          <w:lang w:val="en-US" w:eastAsia="zh-CN" w:bidi="ar-SA"/>
        </w:rPr>
        <w:t>一）编写《香河县志》</w:t>
      </w:r>
    </w:p>
    <w:p>
      <w:pPr>
        <w:pStyle w:val="12"/>
        <w:numPr>
          <w:ilvl w:val="0"/>
          <w:numId w:val="0"/>
        </w:numPr>
        <w:ind w:firstLine="640" w:firstLineChars="200"/>
        <w:rPr>
          <w:rFonts w:hint="eastAsia" w:ascii="仿宋_GB2312" w:hAnsi="Calibri" w:eastAsia="仿宋_GB2312" w:cs="ArialUnicodeMS"/>
          <w:kern w:val="0"/>
          <w:sz w:val="32"/>
          <w:szCs w:val="32"/>
          <w:lang w:val="en-US" w:eastAsia="zh-CN" w:bidi="ar-SA"/>
        </w:rPr>
      </w:pPr>
      <w:r>
        <w:rPr>
          <w:rFonts w:hint="eastAsia" w:ascii="仿宋_GB2312" w:hAnsi="Calibri" w:eastAsia="仿宋_GB2312" w:cs="ArialUnicodeMS"/>
          <w:kern w:val="0"/>
          <w:sz w:val="32"/>
          <w:szCs w:val="32"/>
          <w:lang w:val="en-US" w:eastAsia="zh-CN" w:bidi="ar-SA"/>
        </w:rPr>
        <w:t>1.制定县志纲目。志书的基础在于纲目，只有制定出好的志书纲目，才能为志书的编纂打下良好基础。</w:t>
      </w:r>
    </w:p>
    <w:p>
      <w:pPr>
        <w:pStyle w:val="12"/>
        <w:numPr>
          <w:ilvl w:val="0"/>
          <w:numId w:val="0"/>
        </w:numPr>
        <w:ind w:firstLine="640" w:firstLineChars="200"/>
        <w:rPr>
          <w:rFonts w:hint="eastAsia" w:ascii="仿宋_GB2312" w:hAnsi="Calibri" w:eastAsia="仿宋_GB2312" w:cs="ArialUnicodeMS"/>
          <w:kern w:val="0"/>
          <w:sz w:val="32"/>
          <w:szCs w:val="32"/>
          <w:lang w:val="en-US" w:eastAsia="zh-CN" w:bidi="ar-SA"/>
        </w:rPr>
      </w:pPr>
      <w:r>
        <w:rPr>
          <w:rFonts w:hint="eastAsia" w:ascii="仿宋_GB2312" w:hAnsi="Calibri" w:eastAsia="仿宋_GB2312" w:cs="ArialUnicodeMS"/>
          <w:kern w:val="0"/>
          <w:sz w:val="32"/>
          <w:szCs w:val="32"/>
          <w:lang w:val="en-US" w:eastAsia="zh-CN" w:bidi="ar-SA"/>
        </w:rPr>
        <w:t>2.搜集整理县志资料。根据县志纲目列出系统的调查提纲，深入各单位调查县志所需资料，并根据调查的资料进行鉴别、整理、编写短篇。</w:t>
      </w:r>
    </w:p>
    <w:p>
      <w:pPr>
        <w:pStyle w:val="12"/>
        <w:numPr>
          <w:ilvl w:val="0"/>
          <w:numId w:val="0"/>
        </w:numPr>
        <w:ind w:firstLine="640" w:firstLineChars="200"/>
        <w:rPr>
          <w:rFonts w:hint="eastAsia" w:ascii="仿宋_GB2312" w:hAnsi="Calibri" w:eastAsia="仿宋_GB2312" w:cs="ArialUnicodeMS"/>
          <w:kern w:val="0"/>
          <w:sz w:val="32"/>
          <w:szCs w:val="32"/>
          <w:lang w:val="en-US" w:eastAsia="zh-CN" w:bidi="ar-SA"/>
        </w:rPr>
      </w:pPr>
      <w:r>
        <w:rPr>
          <w:rFonts w:hint="eastAsia" w:ascii="仿宋_GB2312" w:hAnsi="Calibri" w:eastAsia="仿宋_GB2312" w:cs="ArialUnicodeMS"/>
          <w:kern w:val="0"/>
          <w:sz w:val="32"/>
          <w:szCs w:val="32"/>
          <w:lang w:val="en-US" w:eastAsia="zh-CN" w:bidi="ar-SA"/>
        </w:rPr>
        <w:t>3.统编志书。志书为百科全书，内容无所不有，在统编过程中既要考虑编、章、节的衔接，又不能重复；既要反映出新的观点，又不能发议论，寓观点于秉笔直书之中。</w:t>
      </w:r>
    </w:p>
    <w:p>
      <w:pPr>
        <w:pStyle w:val="12"/>
        <w:numPr>
          <w:ilvl w:val="0"/>
          <w:numId w:val="0"/>
        </w:numPr>
        <w:rPr>
          <w:rFonts w:hint="eastAsia" w:ascii="仿宋_GB2312" w:hAnsi="Calibri" w:eastAsia="仿宋_GB2312" w:cs="ArialUnicodeMS"/>
          <w:kern w:val="0"/>
          <w:sz w:val="32"/>
          <w:szCs w:val="32"/>
          <w:lang w:val="en-US" w:eastAsia="zh-CN" w:bidi="ar-SA"/>
        </w:rPr>
      </w:pPr>
      <w:r>
        <w:rPr>
          <w:rFonts w:hint="eastAsia" w:ascii="仿宋_GB2312" w:hAnsi="Calibri" w:eastAsia="仿宋_GB2312" w:cs="ArialUnicodeMS"/>
          <w:kern w:val="0"/>
          <w:sz w:val="32"/>
          <w:szCs w:val="32"/>
          <w:lang w:val="en-US" w:eastAsia="zh-CN" w:bidi="ar-SA"/>
        </w:rPr>
        <w:t>（二）参与上级志书、年鉴等的编纂</w:t>
      </w:r>
    </w:p>
    <w:p>
      <w:pPr>
        <w:pStyle w:val="12"/>
        <w:numPr>
          <w:ilvl w:val="0"/>
          <w:numId w:val="0"/>
        </w:numPr>
        <w:ind w:firstLine="640" w:firstLineChars="200"/>
        <w:rPr>
          <w:rFonts w:hint="eastAsia" w:ascii="仿宋_GB2312" w:hAnsi="Calibri" w:eastAsia="仿宋_GB2312" w:cs="ArialUnicodeMS"/>
          <w:kern w:val="0"/>
          <w:sz w:val="32"/>
          <w:szCs w:val="32"/>
          <w:lang w:val="en-US" w:eastAsia="zh-CN" w:bidi="ar-SA"/>
        </w:rPr>
      </w:pPr>
      <w:r>
        <w:rPr>
          <w:rFonts w:hint="eastAsia" w:ascii="仿宋_GB2312" w:hAnsi="Calibri" w:eastAsia="仿宋_GB2312" w:cs="ArialUnicodeMS"/>
          <w:kern w:val="0"/>
          <w:sz w:val="32"/>
          <w:szCs w:val="32"/>
          <w:lang w:val="en-US" w:eastAsia="zh-CN" w:bidi="ar-SA"/>
        </w:rPr>
        <w:t>除本县志书的编写任务外，国家、省、市、县还随时下达一些编写任务，尤其是《河北年鉴》和《廊坊年鉴》的编写，县志办要按照上级的安排部署，按质按量及时完成上级下达的编写任务。</w:t>
      </w:r>
    </w:p>
    <w:p>
      <w:pPr>
        <w:pStyle w:val="12"/>
        <w:numPr>
          <w:ilvl w:val="0"/>
          <w:numId w:val="0"/>
        </w:numPr>
        <w:rPr>
          <w:rFonts w:hint="eastAsia" w:ascii="仿宋_GB2312" w:hAnsi="Calibri" w:eastAsia="仿宋_GB2312" w:cs="ArialUnicodeMS"/>
          <w:kern w:val="0"/>
          <w:sz w:val="32"/>
          <w:szCs w:val="32"/>
          <w:lang w:val="en-US" w:eastAsia="zh-CN" w:bidi="ar-SA"/>
        </w:rPr>
      </w:pPr>
      <w:r>
        <w:rPr>
          <w:rFonts w:hint="eastAsia" w:ascii="仿宋_GB2312" w:hAnsi="Calibri" w:eastAsia="仿宋_GB2312" w:cs="ArialUnicodeMS"/>
          <w:kern w:val="0"/>
          <w:sz w:val="32"/>
          <w:szCs w:val="32"/>
          <w:lang w:val="en-US" w:eastAsia="zh-CN" w:bidi="ar-SA"/>
        </w:rPr>
        <w:t>（三）指导基层志书的编纂</w:t>
      </w:r>
    </w:p>
    <w:p>
      <w:pPr>
        <w:pStyle w:val="12"/>
        <w:ind w:left="0" w:leftChars="0" w:firstLine="640" w:firstLineChars="200"/>
        <w:rPr>
          <w:rFonts w:hint="eastAsia" w:ascii="仿宋_GB2312" w:hAnsi="Calibri" w:eastAsia="仿宋_GB2312" w:cs="ArialUnicodeMS"/>
          <w:kern w:val="0"/>
          <w:sz w:val="32"/>
          <w:szCs w:val="32"/>
          <w:lang w:val="en-US" w:eastAsia="zh-CN" w:bidi="ar-SA"/>
        </w:rPr>
      </w:pPr>
      <w:r>
        <w:rPr>
          <w:rFonts w:hint="eastAsia" w:ascii="仿宋_GB2312" w:hAnsi="Calibri" w:eastAsia="仿宋_GB2312" w:cs="ArialUnicodeMS"/>
          <w:kern w:val="0"/>
          <w:sz w:val="32"/>
          <w:szCs w:val="32"/>
          <w:lang w:val="en-US" w:eastAsia="zh-CN" w:bidi="ar-SA"/>
        </w:rPr>
        <w:t>随着志书编纂业务范围的扩大，许多基层单位将逐步开展志书的编纂工作，比如厂志、院志、机关志、乡镇志、村志等。县志办公室负责对基层志书编纂的业务指导，保证基层志书的质量。</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vAlign w:val="top"/>
          </w:tcPr>
          <w:p>
            <w:pPr>
              <w:spacing w:after="0" w:line="560" w:lineRule="exact"/>
              <w:rPr>
                <w:rFonts w:ascii="仿宋_GB2312" w:hAnsi="Calibri" w:eastAsia="仿宋_GB2312" w:cs="ArialUnicodeMS"/>
                <w:kern w:val="0"/>
                <w:sz w:val="28"/>
                <w:szCs w:val="28"/>
              </w:rPr>
            </w:pPr>
            <w:r>
              <w:rPr>
                <w:rFonts w:hint="eastAsia" w:ascii="仿宋_GB2312" w:hAnsi="Cambria" w:eastAsia="仿宋_GB2312" w:cs="ArialUnicodeMS"/>
                <w:kern w:val="0"/>
                <w:sz w:val="28"/>
                <w:szCs w:val="28"/>
                <w:lang w:eastAsia="zh-CN"/>
              </w:rPr>
              <w:t>香河县地方志编纂委员会办公室</w:t>
            </w:r>
            <w:r>
              <w:rPr>
                <w:rFonts w:ascii="仿宋_GB2312" w:hAnsi="Cambria" w:eastAsia="仿宋_GB2312" w:cs="ArialUnicodeMS"/>
                <w:kern w:val="0"/>
                <w:sz w:val="28"/>
                <w:szCs w:val="28"/>
              </w:rPr>
              <w:t>(</w:t>
            </w:r>
            <w:r>
              <w:rPr>
                <w:rFonts w:hint="eastAsia" w:ascii="仿宋_GB2312" w:hAnsi="Cambria" w:eastAsia="仿宋_GB2312" w:cs="ArialUnicodeMS"/>
                <w:kern w:val="0"/>
                <w:sz w:val="28"/>
                <w:szCs w:val="28"/>
              </w:rPr>
              <w:t>本级</w:t>
            </w:r>
            <w:r>
              <w:rPr>
                <w:rFonts w:ascii="仿宋_GB2312" w:hAnsi="Cambria" w:eastAsia="仿宋_GB2312" w:cs="ArialUnicodeMS"/>
                <w:kern w:val="0"/>
                <w:sz w:val="28"/>
                <w:szCs w:val="28"/>
              </w:rPr>
              <w:t>)</w:t>
            </w:r>
          </w:p>
        </w:tc>
        <w:tc>
          <w:tcPr>
            <w:tcW w:w="2445" w:type="dxa"/>
            <w:vAlign w:val="top"/>
          </w:tcPr>
          <w:p>
            <w:pPr>
              <w:spacing w:after="0" w:line="560" w:lineRule="exact"/>
              <w:jc w:val="center"/>
              <w:rPr>
                <w:rFonts w:ascii="仿宋_GB2312" w:hAnsi="Calibri" w:eastAsia="仿宋_GB2312" w:cs="ArialUnicodeMS"/>
                <w:kern w:val="0"/>
                <w:sz w:val="28"/>
                <w:szCs w:val="28"/>
              </w:rPr>
            </w:pPr>
            <w:r>
              <w:rPr>
                <w:rFonts w:hint="eastAsia" w:ascii="仿宋_GB2312" w:hAnsi="Cambria" w:eastAsia="仿宋_GB2312" w:cs="ArialUnicodeMS"/>
                <w:kern w:val="0"/>
                <w:sz w:val="28"/>
                <w:szCs w:val="28"/>
                <w:lang w:eastAsia="zh-CN"/>
              </w:rPr>
              <w:t>财政补助事业单位</w:t>
            </w:r>
          </w:p>
        </w:tc>
        <w:tc>
          <w:tcPr>
            <w:tcW w:w="2665" w:type="dxa"/>
            <w:vAlign w:val="top"/>
          </w:tcPr>
          <w:p>
            <w:pPr>
              <w:spacing w:after="0" w:line="560" w:lineRule="exact"/>
              <w:jc w:val="center"/>
              <w:rPr>
                <w:rFonts w:ascii="仿宋_GB2312" w:hAnsi="Calibri" w:eastAsia="仿宋_GB2312" w:cs="ArialUnicodeMS"/>
                <w:kern w:val="0"/>
                <w:sz w:val="28"/>
                <w:szCs w:val="28"/>
              </w:rPr>
            </w:pPr>
            <w:r>
              <w:rPr>
                <w:rFonts w:hint="eastAsia" w:ascii="仿宋_GB2312" w:hAnsi="Cambria"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3485" w:type="dxa"/>
            <w:tcBorders>
              <w:bottom w:val="single" w:color="auto" w:sz="4" w:space="0"/>
            </w:tcBorders>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244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bl>
    <w:p>
      <w:pPr>
        <w:widowControl/>
        <w:spacing w:after="160" w:line="580" w:lineRule="exact"/>
        <w:rPr>
          <w:rFonts w:ascii="Times New Roman" w:hAnsi="Times New Roman" w:eastAsia="黑体" w:cs="Times New Roman"/>
          <w:sz w:val="32"/>
          <w:szCs w:val="32"/>
        </w:rPr>
        <w:sectPr>
          <w:footerReference r:id="rId15" w:type="first"/>
          <w:headerReference r:id="rId13" w:type="default"/>
          <w:footerReference r:id="rId14"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6"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8"/>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w:t>
      </w:r>
      <w:r>
        <w:rPr>
          <w:rFonts w:hint="eastAsia" w:ascii="仿宋_GB2312" w:hAnsi="Times New Roman" w:eastAsia="仿宋_GB2312" w:cs="DengXian-Regular"/>
          <w:sz w:val="32"/>
          <w:szCs w:val="32"/>
          <w:lang w:val="en-US" w:eastAsia="zh-CN"/>
        </w:rPr>
        <w:t>257.09</w:t>
      </w:r>
      <w:r>
        <w:rPr>
          <w:rFonts w:hint="eastAsia" w:ascii="仿宋_GB2312" w:hAnsi="Times New Roman" w:eastAsia="仿宋_GB2312" w:cs="DengXian-Regular"/>
          <w:sz w:val="32"/>
          <w:szCs w:val="32"/>
        </w:rPr>
        <w:t>万元。与2018年度决算相比，收支各增加</w:t>
      </w:r>
      <w:r>
        <w:rPr>
          <w:rFonts w:hint="eastAsia" w:ascii="仿宋_GB2312" w:hAnsi="Times New Roman" w:eastAsia="仿宋_GB2312" w:cs="DengXian-Regular"/>
          <w:sz w:val="32"/>
          <w:szCs w:val="32"/>
          <w:lang w:val="en-US" w:eastAsia="zh-CN"/>
        </w:rPr>
        <w:t>13.98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17.25万元</w:t>
      </w:r>
      <w:r>
        <w:rPr>
          <w:rFonts w:hint="eastAsia" w:ascii="仿宋_GB2312" w:hAnsi="Times New Roman" w:eastAsia="仿宋_GB2312" w:cs="DengXian-Regular"/>
          <w:sz w:val="32"/>
          <w:szCs w:val="32"/>
        </w:rPr>
        <w:t>，增长</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和</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人员调入，人员经费增加</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sz w:val="32"/>
          <w:szCs w:val="32"/>
          <w:lang w:val="en-US" w:eastAsia="zh-CN"/>
        </w:rPr>
        <w:t>254.99</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254.99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，无其他收入。</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keepNext/>
        <w:keepLines/>
        <w:snapToGrid w:val="0"/>
        <w:spacing w:line="580" w:lineRule="exact"/>
        <w:ind w:firstLine="640" w:firstLineChars="200"/>
        <w:outlineLvl w:val="1"/>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本部门2019年度本年支出合计</w:t>
      </w:r>
      <w:r>
        <w:rPr>
          <w:rFonts w:hint="eastAsia" w:ascii="仿宋_GB2312" w:hAnsi="Times New Roman" w:eastAsia="仿宋_GB2312" w:cs="DengXian-Regular"/>
          <w:sz w:val="32"/>
          <w:szCs w:val="32"/>
          <w:lang w:val="en-US" w:eastAsia="zh-CN"/>
        </w:rPr>
        <w:t>253.31</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253.31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，无其他支出。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Times New Roman" w:eastAsia="仿宋_GB2312" w:cs="DengXian-Regular"/>
          <w:sz w:val="32"/>
          <w:szCs w:val="32"/>
          <w:lang w:val="en-US" w:eastAsia="zh-CN"/>
        </w:rPr>
        <w:t>254.99</w:t>
      </w:r>
      <w:r>
        <w:rPr>
          <w:rFonts w:hint="eastAsia" w:ascii="仿宋_GB2312" w:hAnsi="Times New Roman" w:eastAsia="仿宋_GB2312" w:cs="DengXian-Regular"/>
          <w:sz w:val="32"/>
          <w:szCs w:val="32"/>
        </w:rPr>
        <w:t>万元,比2018年度增加</w:t>
      </w:r>
      <w:r>
        <w:rPr>
          <w:rFonts w:hint="eastAsia" w:ascii="仿宋_GB2312" w:hAnsi="Times New Roman" w:eastAsia="仿宋_GB2312" w:cs="DengXian-Regular"/>
          <w:sz w:val="32"/>
          <w:szCs w:val="32"/>
          <w:lang w:val="en-US" w:eastAsia="zh-CN"/>
        </w:rPr>
        <w:t>22.56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人员经费</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253.31</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17.25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人员经费支出</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w:t>
      </w:r>
      <w:r>
        <w:rPr>
          <w:rFonts w:hint="eastAsia" w:ascii="仿宋_GB2312" w:hAnsi="Times New Roman" w:eastAsia="仿宋_GB2312" w:cs="DengXian-Regular"/>
          <w:sz w:val="32"/>
          <w:szCs w:val="32"/>
          <w:lang w:val="en-US" w:eastAsia="zh-CN"/>
        </w:rPr>
        <w:t>254.99</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253.31</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99.34</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1.68</w:t>
      </w:r>
      <w:r>
        <w:rPr>
          <w:rFonts w:hint="eastAsia" w:ascii="仿宋_GB2312" w:hAnsi="Times New Roman" w:eastAsia="仿宋_GB2312" w:cs="DengXian-Regular"/>
          <w:sz w:val="32"/>
          <w:szCs w:val="32"/>
        </w:rPr>
        <w:t>万元，决算数小于预算数主要原因是主要是</w:t>
      </w:r>
      <w:r>
        <w:rPr>
          <w:rFonts w:hint="eastAsia" w:ascii="仿宋_GB2312" w:hAnsi="Times New Roman" w:eastAsia="仿宋_GB2312" w:cs="DengXian-Regular"/>
          <w:sz w:val="32"/>
          <w:szCs w:val="32"/>
          <w:lang w:eastAsia="zh-CN"/>
        </w:rPr>
        <w:t>缩减公务用车运行维护费支出</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420" w:firstLineChars="200"/>
        <w:rPr>
          <w:rFonts w:ascii="仿宋_GB2312" w:hAnsi="Times New Roman" w:eastAsia="仿宋_GB2312" w:cs="DengXian-Regular"/>
          <w:sz w:val="32"/>
          <w:szCs w:val="32"/>
        </w:rPr>
      </w:pPr>
      <w:r>
        <w:drawing>
          <wp:anchor distT="0" distB="0" distL="114935" distR="114935" simplePos="0" relativeHeight="622909440" behindDoc="0" locked="0" layoutInCell="1" allowOverlap="1">
            <wp:simplePos x="0" y="0"/>
            <wp:positionH relativeFrom="column">
              <wp:posOffset>-99060</wp:posOffset>
            </wp:positionH>
            <wp:positionV relativeFrom="paragraph">
              <wp:posOffset>1761490</wp:posOffset>
            </wp:positionV>
            <wp:extent cx="5340350" cy="2760980"/>
            <wp:effectExtent l="4445" t="4445" r="8255" b="15875"/>
            <wp:wrapTopAndBottom/>
            <wp:docPr id="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hint="eastAsia" w:ascii="仿宋_GB2312" w:hAnsi="Times New Roman" w:eastAsia="仿宋_GB2312" w:cs="DengXian-Regular"/>
          <w:sz w:val="32"/>
          <w:szCs w:val="32"/>
        </w:rPr>
        <w:t>2019 年度财政拨款支出</w:t>
      </w:r>
      <w:r>
        <w:rPr>
          <w:rFonts w:hint="eastAsia" w:ascii="仿宋_GB2312" w:hAnsi="Times New Roman" w:eastAsia="仿宋_GB2312" w:cs="DengXian-Regular"/>
          <w:sz w:val="32"/>
          <w:szCs w:val="32"/>
          <w:lang w:val="en-US" w:eastAsia="zh-CN"/>
        </w:rPr>
        <w:t>253.31</w:t>
      </w:r>
      <w:r>
        <w:rPr>
          <w:rFonts w:hint="eastAsia" w:ascii="仿宋_GB2312" w:hAnsi="Times New Roman" w:eastAsia="仿宋_GB2312" w:cs="DengXian-Regular"/>
          <w:sz w:val="32"/>
          <w:szCs w:val="32"/>
        </w:rPr>
        <w:t>万元，主要用于以下方面一般公共服务（类）支出</w:t>
      </w:r>
      <w:r>
        <w:rPr>
          <w:rFonts w:hint="eastAsia" w:ascii="仿宋_GB2312" w:hAnsi="Times New Roman" w:eastAsia="仿宋_GB2312" w:cs="DengXian-Regular"/>
          <w:sz w:val="32"/>
          <w:szCs w:val="32"/>
          <w:lang w:val="en-US" w:eastAsia="zh-CN"/>
        </w:rPr>
        <w:t>200.99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79.35</w:t>
      </w:r>
      <w:r>
        <w:rPr>
          <w:rFonts w:hint="eastAsia" w:ascii="仿宋_GB2312" w:hAnsi="Times New Roman" w:eastAsia="仿宋_GB2312" w:cs="DengXian-Regular"/>
          <w:sz w:val="32"/>
          <w:szCs w:val="32"/>
        </w:rPr>
        <w:t xml:space="preserve">%，；社会保障和就业（类）支出 </w:t>
      </w:r>
      <w:r>
        <w:rPr>
          <w:rFonts w:hint="eastAsia" w:ascii="仿宋_GB2312" w:hAnsi="Times New Roman" w:eastAsia="仿宋_GB2312" w:cs="DengXian-Regular"/>
          <w:sz w:val="32"/>
          <w:szCs w:val="32"/>
          <w:lang w:val="en-US" w:eastAsia="zh-CN"/>
        </w:rPr>
        <w:t>42.93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16.95</w:t>
      </w:r>
      <w:r>
        <w:rPr>
          <w:rFonts w:hint="eastAsia" w:ascii="仿宋_GB2312" w:hAnsi="Times New Roman" w:eastAsia="仿宋_GB2312" w:cs="DengXian-Regular"/>
          <w:sz w:val="32"/>
          <w:szCs w:val="32"/>
        </w:rPr>
        <w:t>%；住房保障（类）支出</w:t>
      </w:r>
      <w:r>
        <w:rPr>
          <w:rFonts w:hint="eastAsia" w:ascii="仿宋_GB2312" w:hAnsi="Times New Roman" w:eastAsia="仿宋_GB2312" w:cs="DengXian-Regular"/>
          <w:sz w:val="32"/>
          <w:szCs w:val="32"/>
          <w:lang w:val="en-US" w:eastAsia="zh-CN"/>
        </w:rPr>
        <w:t>6.93</w:t>
      </w:r>
      <w:r>
        <w:rPr>
          <w:rFonts w:hint="eastAsia" w:ascii="仿宋_GB2312" w:hAnsi="Times New Roman" w:eastAsia="仿宋_GB2312" w:cs="DengXian-Regular"/>
          <w:sz w:val="32"/>
          <w:szCs w:val="32"/>
        </w:rPr>
        <w:t xml:space="preserve">万元，占 </w:t>
      </w:r>
      <w:r>
        <w:rPr>
          <w:rFonts w:hint="eastAsia" w:ascii="仿宋_GB2312" w:hAnsi="Times New Roman" w:eastAsia="仿宋_GB2312" w:cs="DengXian-Regular"/>
          <w:sz w:val="32"/>
          <w:szCs w:val="32"/>
          <w:lang w:val="en-US" w:eastAsia="zh-CN"/>
        </w:rPr>
        <w:t>2.74</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卫生健康支出</w:t>
      </w:r>
      <w:r>
        <w:rPr>
          <w:rFonts w:hint="eastAsia" w:ascii="仿宋_GB2312" w:hAnsi="Times New Roman" w:eastAsia="仿宋_GB2312" w:cs="DengXian-Regular"/>
          <w:sz w:val="32"/>
          <w:szCs w:val="32"/>
          <w:lang w:val="en-US" w:eastAsia="zh-CN"/>
        </w:rPr>
        <w:t>4.13万元，占1.63%</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eastAsia="仿宋_GB2312" w:cs="DengXian-Regular"/>
          <w:sz w:val="32"/>
          <w:szCs w:val="32"/>
          <w:lang w:val="en-US" w:eastAsia="zh-CN"/>
        </w:rPr>
        <w:t>253.31</w:t>
      </w:r>
      <w:r>
        <w:rPr>
          <w:rFonts w:hint="eastAsia" w:ascii="仿宋_GB2312" w:hAnsi="Times New Roman" w:eastAsia="仿宋_GB2312" w:cs="DengXian-Regular"/>
          <w:sz w:val="32"/>
          <w:szCs w:val="32"/>
        </w:rPr>
        <w:t xml:space="preserve">万元，其中：人员经费 </w:t>
      </w:r>
      <w:r>
        <w:rPr>
          <w:rFonts w:hint="eastAsia" w:ascii="仿宋_GB2312" w:hAnsi="Times New Roman" w:eastAsia="仿宋_GB2312" w:cs="DengXian-Regular"/>
          <w:sz w:val="32"/>
          <w:szCs w:val="32"/>
          <w:lang w:val="en-US" w:eastAsia="zh-CN"/>
        </w:rPr>
        <w:t>157.12</w:t>
      </w:r>
      <w:r>
        <w:rPr>
          <w:rFonts w:hint="eastAsia" w:ascii="仿宋_GB2312" w:hAnsi="Times New Roman" w:eastAsia="仿宋_GB2312" w:cs="DengXian-Regular"/>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_GB2312" w:hAnsi="Times New Roman" w:eastAsia="仿宋_GB2312" w:cs="DengXian-Regular"/>
          <w:sz w:val="32"/>
          <w:szCs w:val="32"/>
          <w:lang w:val="en-US" w:eastAsia="zh-CN"/>
        </w:rPr>
        <w:t>96.19</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hint="eastAsia" w:ascii="仿宋_GB2312" w:hAnsi="Times New Roman" w:eastAsia="仿宋_GB2312" w:cs="DengXian-Regular"/>
          <w:sz w:val="32"/>
          <w:szCs w:val="32"/>
          <w:lang w:val="en-US" w:eastAsia="zh-CN"/>
        </w:rPr>
        <w:t>1.57</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62.68</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0.93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37.32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缩减公务用车运行维护费支出</w:t>
      </w:r>
      <w:r>
        <w:rPr>
          <w:rFonts w:hint="eastAsia" w:ascii="仿宋_GB2312" w:hAnsi="Times New Roman" w:eastAsia="仿宋_GB2312" w:cs="DengXian-Regular"/>
          <w:sz w:val="32"/>
          <w:szCs w:val="32"/>
        </w:rPr>
        <w:t>；较2018年度增加</w:t>
      </w:r>
      <w:r>
        <w:rPr>
          <w:rFonts w:hint="eastAsia" w:ascii="仿宋_GB2312" w:hAnsi="Times New Roman" w:eastAsia="仿宋_GB2312" w:cs="DengXian-Regular"/>
          <w:sz w:val="32"/>
          <w:szCs w:val="32"/>
          <w:lang w:val="en-US" w:eastAsia="zh-CN"/>
        </w:rPr>
        <w:t>1.17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290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单位公务用车调整，</w:t>
      </w:r>
      <w:r>
        <w:rPr>
          <w:rFonts w:hint="eastAsia" w:ascii="仿宋_GB2312" w:hAnsi="Times New Roman" w:eastAsia="仿宋_GB2312" w:cs="DengXian-Regular"/>
          <w:sz w:val="32"/>
          <w:szCs w:val="32"/>
          <w:lang w:val="en-US" w:eastAsia="zh-CN"/>
        </w:rPr>
        <w:t>2019年度划转车辆较以前车辆保险费用和维护费用增加；公务接待费增加0.09万元，由于2018年度无公务接待费支出，2019年度支出比例增加</w:t>
      </w:r>
      <w:r>
        <w:rPr>
          <w:rFonts w:hint="eastAsia" w:ascii="仿宋_GB2312" w:hAnsi="Times New Roman" w:eastAsia="仿宋_GB2312" w:cs="DengXian-Regular"/>
          <w:sz w:val="32"/>
          <w:szCs w:val="32"/>
        </w:rPr>
        <w:t>。具体情况如下：</w:t>
      </w:r>
    </w:p>
    <w:p>
      <w:pPr>
        <w:numPr>
          <w:ilvl w:val="0"/>
          <w:numId w:val="2"/>
        </w:numPr>
        <w:adjustRightInd w:val="0"/>
        <w:snapToGrid w:val="0"/>
        <w:spacing w:line="580" w:lineRule="exact"/>
        <w:ind w:firstLine="643" w:firstLineChars="200"/>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无本单位组织的出国（境）团组。</w:t>
      </w:r>
    </w:p>
    <w:p>
      <w:pPr>
        <w:numPr>
          <w:ilvl w:val="0"/>
          <w:numId w:val="0"/>
        </w:numPr>
        <w:adjustRightInd w:val="0"/>
        <w:snapToGrid w:val="0"/>
        <w:spacing w:line="580" w:lineRule="exact"/>
        <w:ind w:firstLine="321" w:firstLineChars="1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1.47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本部门2019年度公务用车购置及运行维护费较预算减少</w:t>
      </w:r>
      <w:r>
        <w:rPr>
          <w:rFonts w:hint="eastAsia" w:ascii="仿宋_GB2312" w:hAnsi="Times New Roman" w:eastAsia="仿宋_GB2312" w:cs="DengXian-Regular"/>
          <w:sz w:val="32"/>
          <w:szCs w:val="32"/>
          <w:lang w:val="en-US" w:eastAsia="zh-CN"/>
        </w:rPr>
        <w:t>0.93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38.75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压减公车使用频率</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1.07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267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单位公务用车调整，</w:t>
      </w:r>
      <w:r>
        <w:rPr>
          <w:rFonts w:hint="eastAsia" w:ascii="仿宋_GB2312" w:hAnsi="Times New Roman" w:eastAsia="仿宋_GB2312" w:cs="DengXian-Regular"/>
          <w:sz w:val="32"/>
          <w:szCs w:val="32"/>
          <w:lang w:val="en-US" w:eastAsia="zh-CN"/>
        </w:rPr>
        <w:t>2019年度划转车辆较以前车辆保险费用和维护费用增加</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本部门2019年度未发生“公务用车购置”经费支出</w:t>
      </w:r>
      <w:r>
        <w:rPr>
          <w:rFonts w:hint="eastAsia" w:ascii="仿宋_GB2312" w:hAnsi="Times New Roman" w:eastAsia="仿宋_GB2312" w:cs="DengXian-Regular"/>
          <w:sz w:val="32"/>
          <w:szCs w:val="32"/>
          <w:lang w:eastAsia="zh-CN"/>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0.93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38.75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压减公车使用频率</w:t>
      </w:r>
      <w:r>
        <w:rPr>
          <w:rFonts w:hint="eastAsia" w:ascii="仿宋_GB2312" w:hAnsi="Times New Roman" w:eastAsia="仿宋_GB2312" w:cs="DengXian-Regular"/>
          <w:sz w:val="32"/>
          <w:szCs w:val="32"/>
        </w:rPr>
        <w:t>；增加较上年</w:t>
      </w:r>
      <w:r>
        <w:rPr>
          <w:rFonts w:hint="eastAsia" w:ascii="仿宋_GB2312" w:hAnsi="Times New Roman" w:eastAsia="仿宋_GB2312" w:cs="DengXian-Regular"/>
          <w:sz w:val="32"/>
          <w:szCs w:val="32"/>
          <w:lang w:val="en-US" w:eastAsia="zh-CN"/>
        </w:rPr>
        <w:t>1.07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267</w:t>
      </w:r>
      <w:r>
        <w:rPr>
          <w:rFonts w:hint="eastAsia" w:ascii="仿宋_GB2312" w:hAnsi="Times New Roman" w:eastAsia="仿宋_GB2312" w:cs="DengXian-Regular"/>
          <w:sz w:val="32"/>
          <w:szCs w:val="32"/>
        </w:rPr>
        <w:t>%,主要是主要是</w:t>
      </w:r>
      <w:r>
        <w:rPr>
          <w:rFonts w:hint="eastAsia" w:ascii="仿宋_GB2312" w:hAnsi="Times New Roman" w:eastAsia="仿宋_GB2312" w:cs="DengXian-Regular"/>
          <w:sz w:val="32"/>
          <w:szCs w:val="32"/>
          <w:lang w:eastAsia="zh-CN"/>
        </w:rPr>
        <w:t>单位公务用车调整，</w:t>
      </w:r>
      <w:r>
        <w:rPr>
          <w:rFonts w:hint="eastAsia" w:ascii="仿宋_GB2312" w:hAnsi="Times New Roman" w:eastAsia="仿宋_GB2312" w:cs="DengXian-Regular"/>
          <w:sz w:val="32"/>
          <w:szCs w:val="32"/>
          <w:lang w:val="en-US" w:eastAsia="zh-CN"/>
        </w:rPr>
        <w:t>2019年度划转车辆较以前车辆保险费用和维护费用增加</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0.09</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本部门2019年度公务接待共</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14</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0.01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合理安排支出</w:t>
      </w:r>
      <w:r>
        <w:rPr>
          <w:rFonts w:hint="eastAsia" w:ascii="仿宋_GB2312" w:hAnsi="Times New Roman" w:eastAsia="仿宋_GB2312" w:cs="DengXian-Regular"/>
          <w:sz w:val="32"/>
          <w:szCs w:val="32"/>
        </w:rPr>
        <w:t>；较上年度</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0.09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上年度无公务接待支出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widowControl/>
        <w:spacing w:after="0"/>
        <w:ind w:firstLine="641"/>
        <w:jc w:val="left"/>
        <w:rPr>
          <w:rFonts w:ascii="仿宋" w:hAnsi="仿宋" w:eastAsia="仿宋" w:cs="仿宋"/>
          <w:bCs/>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lang w:val="en-US" w:eastAsia="zh-CN"/>
        </w:rPr>
        <w:t>2019年度项目均为专项业务费项目，无政府性基金项目。</w:t>
      </w:r>
      <w:r>
        <w:rPr>
          <w:rFonts w:hint="eastAsia"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w:t>
      </w:r>
      <w:r>
        <w:rPr>
          <w:rFonts w:hint="eastAsia" w:ascii="仿宋" w:hAnsi="仿宋" w:eastAsia="仿宋" w:cs="DengXian-Regular"/>
          <w:sz w:val="32"/>
          <w:szCs w:val="32"/>
          <w:lang w:eastAsia="zh-CN"/>
        </w:rPr>
        <w:t>香河县地方志编纂委员会办公室</w:t>
      </w:r>
      <w:r>
        <w:rPr>
          <w:rFonts w:hint="eastAsia" w:ascii="仿宋" w:hAnsi="仿宋" w:eastAsia="仿宋" w:cs="仿宋"/>
          <w:bCs/>
          <w:kern w:val="0"/>
          <w:sz w:val="32"/>
          <w:szCs w:val="32"/>
        </w:rPr>
        <w:t>认真按照《河北省预算绩效管理办法（试行）》、《河北省财政支出绩效评价管理办法》等制度规定，严格评价标准，准确把握绩效评价的内容与方法，确保评价质量。为了提高财政资金使用效益和效率，实现财政资金的规范性、安全性和有效性，按照《河北省人民政府关于深化推进预算绩效管理的意见》遵循“客观公正、公开透明”的原则，积极开展工作。</w:t>
      </w:r>
    </w:p>
    <w:p>
      <w:pPr>
        <w:widowControl/>
        <w:spacing w:after="0"/>
        <w:ind w:firstLine="641"/>
        <w:jc w:val="left"/>
        <w:rPr>
          <w:rFonts w:ascii="仿宋" w:hAnsi="仿宋" w:eastAsia="仿宋" w:cs="DengXian-Regular"/>
          <w:sz w:val="32"/>
          <w:szCs w:val="32"/>
        </w:rPr>
      </w:pPr>
      <w:r>
        <w:rPr>
          <w:rFonts w:hint="eastAsia" w:ascii="仿宋" w:hAnsi="仿宋" w:eastAsia="仿宋" w:cs="仿宋"/>
          <w:bCs/>
          <w:kern w:val="0"/>
          <w:sz w:val="32"/>
          <w:szCs w:val="32"/>
        </w:rPr>
        <w:t>一是制定绩效管理自评方案，进一步明确了评价工作的指导思想、方法步骤，细化了应达到的绩效目标和相应的绩效指标，完善了绩效评价工作体系。二是按照经济性、效率性、有效性的原则，定量分析与定性分析相结合的原则，真实性、科学性、规范性的原则，对重点项目制定绩效评价实施方案和绩效指标评价体系。</w:t>
      </w:r>
    </w:p>
    <w:p>
      <w:pPr>
        <w:adjustRightInd w:val="0"/>
        <w:snapToGrid w:val="0"/>
        <w:spacing w:after="0" w:line="580" w:lineRule="exact"/>
        <w:ind w:firstLine="641"/>
        <w:rPr>
          <w:rFonts w:ascii="仿宋_GB2312" w:eastAsia="仿宋_GB2312" w:cs="DengXian-Regular"/>
          <w:sz w:val="32"/>
          <w:szCs w:val="32"/>
        </w:rPr>
      </w:pPr>
      <w:r>
        <w:rPr>
          <w:rFonts w:hint="eastAsia" w:ascii="楷体" w:hAnsi="楷体" w:eastAsia="楷体" w:cs="DengXian-Regular"/>
          <w:sz w:val="32"/>
          <w:szCs w:val="32"/>
        </w:rPr>
        <w:t>（二）项目绩效</w:t>
      </w:r>
      <w:r>
        <w:rPr>
          <w:rFonts w:hint="eastAsia" w:ascii="楷体" w:hAnsi="楷体" w:eastAsia="楷体" w:cs="宋体"/>
          <w:sz w:val="32"/>
          <w:szCs w:val="32"/>
        </w:rPr>
        <w:t>自评</w:t>
      </w:r>
      <w:r>
        <w:rPr>
          <w:rFonts w:hint="eastAsia" w:ascii="楷体" w:hAnsi="楷体" w:eastAsia="楷体" w:cs="___WRD_EMBED_SUB_39"/>
          <w:sz w:val="32"/>
          <w:szCs w:val="32"/>
        </w:rPr>
        <w:t>结</w:t>
      </w:r>
      <w:r>
        <w:rPr>
          <w:rFonts w:hint="eastAsia" w:ascii="楷体" w:hAnsi="楷体" w:eastAsia="楷体" w:cs="宋体"/>
          <w:sz w:val="32"/>
          <w:szCs w:val="32"/>
        </w:rPr>
        <w:t>果</w:t>
      </w:r>
      <w:r>
        <w:rPr>
          <w:rFonts w:hint="eastAsia" w:ascii="楷体" w:hAnsi="楷体" w:eastAsia="楷体" w:cs="___WRD_EMBED_SUB_39"/>
          <w:sz w:val="32"/>
          <w:szCs w:val="32"/>
        </w:rPr>
        <w:t>。</w:t>
      </w:r>
      <w:r>
        <w:rPr>
          <w:rFonts w:hint="eastAsia" w:ascii="仿宋" w:hAnsi="仿宋" w:eastAsia="仿宋" w:cs="仿宋"/>
          <w:bCs/>
          <w:kern w:val="0"/>
          <w:sz w:val="32"/>
          <w:szCs w:val="32"/>
        </w:rPr>
        <w:t>通过开展201</w:t>
      </w:r>
      <w:r>
        <w:rPr>
          <w:rFonts w:hint="eastAsia" w:ascii="仿宋" w:hAnsi="仿宋" w:eastAsia="仿宋" w:cs="仿宋"/>
          <w:bCs/>
          <w:kern w:val="0"/>
          <w:sz w:val="32"/>
          <w:szCs w:val="32"/>
          <w:lang w:val="en-US" w:eastAsia="zh-CN"/>
        </w:rPr>
        <w:t>9</w:t>
      </w:r>
      <w:r>
        <w:rPr>
          <w:rFonts w:hint="eastAsia" w:ascii="仿宋" w:hAnsi="仿宋" w:eastAsia="仿宋" w:cs="仿宋"/>
          <w:bCs/>
          <w:kern w:val="0"/>
          <w:sz w:val="32"/>
          <w:szCs w:val="32"/>
        </w:rPr>
        <w:t>年专项项目绩效评价，我部门社会效益良好，绩效综合评价等级“优”。</w:t>
      </w:r>
    </w:p>
    <w:p>
      <w:pPr>
        <w:widowControl/>
        <w:spacing w:after="0"/>
        <w:ind w:firstLine="641"/>
        <w:jc w:val="left"/>
        <w:rPr>
          <w:rFonts w:ascii="仿宋_GB2312" w:hAnsi="仿宋_GB2312" w:eastAsia="仿宋_GB2312" w:cs="仿宋_GB2312"/>
          <w:b/>
          <w:bCs/>
          <w:sz w:val="32"/>
          <w:szCs w:val="32"/>
        </w:rPr>
      </w:pPr>
      <w:r>
        <w:rPr>
          <w:rFonts w:hint="eastAsia" w:ascii="楷体" w:hAnsi="楷体" w:eastAsia="楷体" w:cs="DengXian-Regular"/>
          <w:sz w:val="32"/>
          <w:szCs w:val="32"/>
        </w:rPr>
        <w:t>（三）重</w:t>
      </w:r>
      <w:r>
        <w:rPr>
          <w:rFonts w:hint="eastAsia" w:ascii="楷体" w:hAnsi="楷体" w:eastAsia="楷体" w:cs="宋体"/>
          <w:sz w:val="32"/>
          <w:szCs w:val="32"/>
        </w:rPr>
        <w:t>点</w:t>
      </w:r>
      <w:r>
        <w:rPr>
          <w:rFonts w:hint="eastAsia" w:ascii="楷体" w:hAnsi="楷体" w:eastAsia="楷体" w:cs="___WRD_EMBED_SUB_39"/>
          <w:sz w:val="32"/>
          <w:szCs w:val="32"/>
        </w:rPr>
        <w:t>项目绩效</w:t>
      </w:r>
      <w:r>
        <w:rPr>
          <w:rFonts w:hint="eastAsia" w:ascii="楷体" w:hAnsi="楷体" w:eastAsia="楷体" w:cs="宋体"/>
          <w:sz w:val="32"/>
          <w:szCs w:val="32"/>
        </w:rPr>
        <w:t>评</w:t>
      </w:r>
      <w:r>
        <w:rPr>
          <w:rFonts w:hint="eastAsia" w:ascii="楷体" w:hAnsi="楷体" w:eastAsia="楷体" w:cs="___WRD_EMBED_SUB_39"/>
          <w:sz w:val="32"/>
          <w:szCs w:val="32"/>
        </w:rPr>
        <w:t>价结</w:t>
      </w:r>
      <w:r>
        <w:rPr>
          <w:rFonts w:hint="eastAsia" w:ascii="楷体" w:hAnsi="楷体" w:eastAsia="楷体" w:cs="宋体"/>
          <w:sz w:val="32"/>
          <w:szCs w:val="32"/>
        </w:rPr>
        <w:t>果</w:t>
      </w:r>
      <w:r>
        <w:rPr>
          <w:rFonts w:hint="eastAsia" w:ascii="楷体" w:hAnsi="楷体" w:eastAsia="楷体" w:cs="___WRD_EMBED_SUB_39"/>
          <w:sz w:val="32"/>
          <w:szCs w:val="32"/>
        </w:rPr>
        <w:t>。</w:t>
      </w:r>
      <w:r>
        <w:rPr>
          <w:rFonts w:hint="eastAsia" w:ascii="仿宋" w:hAnsi="仿宋" w:eastAsia="仿宋" w:cs="仿宋"/>
          <w:bCs/>
          <w:kern w:val="0"/>
          <w:sz w:val="32"/>
          <w:szCs w:val="32"/>
        </w:rPr>
        <w:t>通过绩效评价，促进了项目管理水平的提高，进一步完善了规章制度；明确了各项目绩效目标，合理设置内容全面、可操作性强的绩效评价指标，达到了绩效考核的目的。</w:t>
      </w:r>
    </w:p>
    <w:p>
      <w:pPr>
        <w:adjustRightInd w:val="0"/>
        <w:snapToGrid w:val="0"/>
        <w:spacing w:line="580" w:lineRule="exact"/>
        <w:ind w:firstLine="640" w:firstLineChars="200"/>
        <w:rPr>
          <w:rFonts w:ascii="仿宋_GB2312" w:hAnsi="仿宋_GB2312" w:eastAsia="仿宋_GB2312" w:cs="仿宋_GB2312"/>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bookmarkStart w:id="0" w:name="_GoBack"/>
      <w:bookmarkEnd w:id="0"/>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Times New Roman" w:eastAsia="仿宋_GB2312" w:cs="DengXian-Regular"/>
          <w:sz w:val="32"/>
          <w:szCs w:val="32"/>
          <w:lang w:val="en-US" w:eastAsia="zh-CN"/>
        </w:rPr>
        <w:t>96.19</w:t>
      </w:r>
      <w:r>
        <w:rPr>
          <w:rFonts w:hint="eastAsia" w:ascii="仿宋_GB2312" w:hAnsi="Times New Roman" w:eastAsia="仿宋_GB2312" w:cs="DengXian-Regular"/>
          <w:sz w:val="32"/>
          <w:szCs w:val="32"/>
        </w:rPr>
        <w:t>万元，比2018年度增加</w:t>
      </w:r>
      <w:r>
        <w:rPr>
          <w:rFonts w:hint="eastAsia" w:ascii="仿宋_GB2312" w:hAnsi="Times New Roman" w:eastAsia="仿宋_GB2312" w:cs="DengXian-Regular"/>
          <w:sz w:val="32"/>
          <w:szCs w:val="32"/>
          <w:lang w:val="en-US" w:eastAsia="zh-CN"/>
        </w:rPr>
        <w:t>2.63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2.81</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人员增加，相关费用增加</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政府采购</w:t>
      </w:r>
      <w:r>
        <w:rPr>
          <w:rFonts w:hint="eastAsia" w:ascii="仿宋_GB2312" w:hAnsi="Times New Roman" w:eastAsia="仿宋_GB2312" w:cs="DengXian-Regular"/>
          <w:sz w:val="32"/>
          <w:szCs w:val="32"/>
          <w:lang w:eastAsia="zh-CN"/>
        </w:rPr>
        <w:t>收支情况。</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截至2019年12月31日，本部门共有车辆</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相比无</w:t>
      </w:r>
      <w:r>
        <w:rPr>
          <w:rFonts w:hint="eastAsia" w:ascii="仿宋_GB2312" w:hAnsi="Times New Roman" w:eastAsia="仿宋_GB2312" w:cs="DengXian-Regular"/>
          <w:sz w:val="32"/>
          <w:szCs w:val="32"/>
        </w:rPr>
        <w:t>增减，</w:t>
      </w:r>
      <w:r>
        <w:rPr>
          <w:rFonts w:hint="eastAsia" w:ascii="仿宋_GB2312" w:hAnsi="Times New Roman" w:eastAsia="仿宋_GB2312" w:cs="DengXian-Regular"/>
          <w:sz w:val="32"/>
          <w:szCs w:val="32"/>
          <w:lang w:eastAsia="zh-CN"/>
        </w:rPr>
        <w:t>其中，</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相比无</w:t>
      </w:r>
      <w:r>
        <w:rPr>
          <w:rFonts w:hint="eastAsia" w:ascii="仿宋_GB2312" w:hAnsi="Times New Roman" w:eastAsia="仿宋_GB2312" w:cs="DengXian-Regular"/>
          <w:sz w:val="32"/>
          <w:szCs w:val="32"/>
        </w:rPr>
        <w:t>增减，单位价值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相比无</w:t>
      </w:r>
      <w:r>
        <w:rPr>
          <w:rFonts w:hint="eastAsia" w:ascii="仿宋_GB2312" w:hAnsi="Times New Roman" w:eastAsia="仿宋_GB2312" w:cs="DengXian-Regular"/>
          <w:sz w:val="32"/>
          <w:szCs w:val="32"/>
        </w:rPr>
        <w:t>增减。</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w:t>
      </w:r>
      <w:r>
        <w:rPr>
          <w:rFonts w:hint="eastAsia" w:ascii="仿宋_GB2312" w:hAnsi="仿宋_GB2312" w:eastAsia="仿宋_GB2312" w:cs="仿宋_GB2312"/>
          <w:sz w:val="32"/>
          <w:szCs w:val="32"/>
        </w:rPr>
        <w:t>政府性基金预算</w:t>
      </w:r>
      <w:r>
        <w:rPr>
          <w:rFonts w:hint="eastAsia" w:ascii="仿宋_GB2312" w:hAnsi="Times New Roman" w:eastAsia="仿宋_GB2312" w:cs="DengXian-Regular"/>
          <w:sz w:val="32"/>
          <w:szCs w:val="32"/>
        </w:rPr>
        <w:t>无收支及结转结余情况，故财决批复07表以空表列示。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43728076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43728076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8"/>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
      <w:pPr>
        <w:tabs>
          <w:tab w:val="left" w:pos="886"/>
        </w:tabs>
        <w:jc w:val="left"/>
        <w:sectPr>
          <w:headerReference r:id="rId21" w:type="first"/>
          <w:pgSz w:w="11906" w:h="16838"/>
          <w:pgMar w:top="2041" w:right="1531" w:bottom="2041" w:left="1531" w:header="851" w:footer="992" w:gutter="0"/>
          <w:pgNumType w:fmt="numberInDash"/>
          <w:cols w:space="0" w:num="1"/>
          <w:titlePg/>
          <w:docGrid w:type="lines" w:linePitch="312" w:charSpace="0"/>
        </w:sect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60" w:lineRule="exact"/>
        <w:ind w:firstLine="643" w:firstLineChars="200"/>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sectPr>
          <w:headerReference r:id="rId22" w:type="default"/>
          <w:pgSz w:w="11906" w:h="16838"/>
          <w:pgMar w:top="2098" w:right="1474" w:bottom="1985" w:left="1588" w:header="851" w:footer="992" w:gutter="0"/>
          <w:pgNumType w:fmt="numberInDash"/>
          <w:cols w:space="425" w:num="1"/>
          <w:docGrid w:type="lines" w:linePitch="312" w:charSpace="0"/>
        </w:sectPr>
      </w:pPr>
    </w:p>
    <w:p/>
    <w:p>
      <w:pPr>
        <w:tabs>
          <w:tab w:val="left" w:pos="235"/>
        </w:tabs>
        <w:jc w:val="left"/>
        <w:sectPr>
          <w:headerReference r:id="rId23" w:type="default"/>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437281792" behindDoc="0" locked="0" layoutInCell="1" allowOverlap="1">
                <wp:simplePos x="0" y="0"/>
                <wp:positionH relativeFrom="column">
                  <wp:posOffset>-1042035</wp:posOffset>
                </wp:positionH>
                <wp:positionV relativeFrom="paragraph">
                  <wp:posOffset>1420495</wp:posOffset>
                </wp:positionV>
                <wp:extent cx="7793355" cy="3341370"/>
                <wp:effectExtent l="0" t="0" r="17145" b="11430"/>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11.85pt;height:263.1pt;width:613.65pt;z-index:437281792;v-text-anchor:middle;mso-width-relative:page;mso-height-relative:page;" fillcolor="#FFD966" filled="t" stroked="t" coordsize="21600,21600" o:gfxdata="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Bl92d0AAAANAQAADwAAAAAAAAABACAAAAAiAAAAZHJzL2Rvd25yZXYueG1sUEsBAhQAFAAA&#10;AAgAh07iQHsOYltcAgAAugQAAA4AAAAAAAAAAQAgAAAALAEAAGRycy9lMm9Eb2MueG1sUEsFBgAA&#10;AAAGAAYAWQEAAPoFAAAAAA==&#10;">
                <v:fill type="pattern" on="t" color2="#FFFFFF [3212]" focussize="0,0" r:id="rId28"/>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jc w:val="left"/>
      </w:pPr>
    </w:p>
    <w:tbl>
      <w:tblPr>
        <w:tblW w:w="9102" w:type="dxa"/>
        <w:tblInd w:w="0" w:type="dxa"/>
        <w:shd w:val="clear"/>
        <w:tblLayout w:type="fixed"/>
        <w:tblCellMar>
          <w:top w:w="0" w:type="dxa"/>
          <w:left w:w="0" w:type="dxa"/>
          <w:bottom w:w="0" w:type="dxa"/>
          <w:right w:w="0" w:type="dxa"/>
        </w:tblCellMar>
      </w:tblPr>
      <w:tblGrid>
        <w:gridCol w:w="3426"/>
        <w:gridCol w:w="585"/>
        <w:gridCol w:w="975"/>
        <w:gridCol w:w="2615"/>
        <w:gridCol w:w="580"/>
        <w:gridCol w:w="921"/>
      </w:tblGrid>
      <w:tr>
        <w:tblPrEx>
          <w:shd w:val="clear"/>
          <w:tblLayout w:type="fixed"/>
          <w:tblCellMar>
            <w:top w:w="0" w:type="dxa"/>
            <w:left w:w="0" w:type="dxa"/>
            <w:bottom w:w="0" w:type="dxa"/>
            <w:right w:w="0" w:type="dxa"/>
          </w:tblCellMar>
        </w:tblPrEx>
        <w:trPr>
          <w:trHeight w:val="360" w:hRule="atLeast"/>
        </w:trPr>
        <w:tc>
          <w:tcPr>
            <w:tcW w:w="9102" w:type="dxa"/>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bdr w:val="none" w:color="auto" w:sz="0" w:space="0"/>
                <w:lang w:val="en-US" w:eastAsia="zh-CN" w:bidi="ar"/>
              </w:rPr>
              <w:t>收入支出决算表</w:t>
            </w:r>
          </w:p>
        </w:tc>
      </w:tr>
      <w:tr>
        <w:tblPrEx>
          <w:tblLayout w:type="fixed"/>
          <w:tblCellMar>
            <w:top w:w="0" w:type="dxa"/>
            <w:left w:w="0" w:type="dxa"/>
            <w:bottom w:w="0" w:type="dxa"/>
            <w:right w:w="0" w:type="dxa"/>
          </w:tblCellMar>
        </w:tblPrEx>
        <w:trPr>
          <w:trHeight w:val="319" w:hRule="atLeast"/>
        </w:trPr>
        <w:tc>
          <w:tcPr>
            <w:tcW w:w="342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8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7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4116"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Style w:val="13"/>
                <w:bdr w:val="none" w:color="auto" w:sz="0" w:space="0"/>
                <w:lang w:val="en-US" w:eastAsia="zh-CN" w:bidi="ar"/>
              </w:rPr>
              <w:t>公开</w:t>
            </w:r>
            <w:r>
              <w:rPr>
                <w:rStyle w:val="14"/>
                <w:rFonts w:eastAsia="宋体"/>
                <w:bdr w:val="none" w:color="auto" w:sz="0" w:space="0"/>
                <w:lang w:val="en-US" w:eastAsia="zh-CN" w:bidi="ar"/>
              </w:rPr>
              <w:t>01</w:t>
            </w:r>
            <w:r>
              <w:rPr>
                <w:rStyle w:val="13"/>
                <w:bdr w:val="none" w:color="auto" w:sz="0" w:space="0"/>
                <w:lang w:val="en-US" w:eastAsia="zh-CN" w:bidi="ar"/>
              </w:rPr>
              <w:t>表</w:t>
            </w:r>
          </w:p>
        </w:tc>
      </w:tr>
      <w:tr>
        <w:tblPrEx>
          <w:tblLayout w:type="fixed"/>
          <w:tblCellMar>
            <w:top w:w="0" w:type="dxa"/>
            <w:left w:w="0" w:type="dxa"/>
            <w:bottom w:w="0" w:type="dxa"/>
            <w:right w:w="0" w:type="dxa"/>
          </w:tblCellMar>
        </w:tblPrEx>
        <w:trPr>
          <w:trHeight w:val="319" w:hRule="atLeast"/>
        </w:trPr>
        <w:tc>
          <w:tcPr>
            <w:tcW w:w="4986" w:type="dxa"/>
            <w:gridSpan w:val="3"/>
            <w:tcBorders>
              <w:top w:val="nil"/>
              <w:left w:val="nil"/>
              <w:bottom w:val="nil"/>
              <w:right w:val="nil"/>
            </w:tcBorders>
            <w:shd w:val="clear" w:color="auto" w:fill="FFFFFF"/>
            <w:noWrap/>
            <w:tcMar>
              <w:top w:w="15" w:type="dxa"/>
              <w:left w:w="15" w:type="dxa"/>
              <w:right w:w="15" w:type="dxa"/>
            </w:tcMar>
            <w:vAlign w:val="bottom"/>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部门：香河县地方志编纂委员会办公室</w:t>
            </w:r>
          </w:p>
        </w:tc>
        <w:tc>
          <w:tcPr>
            <w:tcW w:w="4116"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金额单位：万元</w:t>
            </w:r>
          </w:p>
        </w:tc>
      </w:tr>
      <w:tr>
        <w:tblPrEx>
          <w:tblLayout w:type="fixed"/>
          <w:tblCellMar>
            <w:top w:w="0" w:type="dxa"/>
            <w:left w:w="0" w:type="dxa"/>
            <w:bottom w:w="0" w:type="dxa"/>
            <w:right w:w="0" w:type="dxa"/>
          </w:tblCellMar>
        </w:tblPrEx>
        <w:trPr>
          <w:trHeight w:val="360" w:hRule="atLeast"/>
        </w:trPr>
        <w:tc>
          <w:tcPr>
            <w:tcW w:w="498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收     入</w:t>
            </w:r>
          </w:p>
        </w:tc>
        <w:tc>
          <w:tcPr>
            <w:tcW w:w="4116"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支     出</w:t>
            </w: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    目</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行次</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金额</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    目</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行次</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金额</w:t>
            </w: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栏    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栏    次</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一、财政拨款收入</w:t>
            </w:r>
          </w:p>
        </w:tc>
        <w:tc>
          <w:tcPr>
            <w:tcW w:w="5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254.99 </w:t>
            </w: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一、一般公共服务支出</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199.31 </w:t>
            </w: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 xml:space="preserve">  其中：政府性基金预算财政拨款</w:t>
            </w:r>
          </w:p>
        </w:tc>
        <w:tc>
          <w:tcPr>
            <w:tcW w:w="5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二、外交支出</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18</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二、上级补助收入</w:t>
            </w:r>
          </w:p>
        </w:tc>
        <w:tc>
          <w:tcPr>
            <w:tcW w:w="5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三、国防支出</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19</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三、事业收入</w:t>
            </w:r>
          </w:p>
        </w:tc>
        <w:tc>
          <w:tcPr>
            <w:tcW w:w="5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四、公共安全支出</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四、经营收入</w:t>
            </w:r>
          </w:p>
        </w:tc>
        <w:tc>
          <w:tcPr>
            <w:tcW w:w="5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五、教育支出</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21</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五、附属单位上缴收入</w:t>
            </w:r>
          </w:p>
        </w:tc>
        <w:tc>
          <w:tcPr>
            <w:tcW w:w="5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六、科学技术支出</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22</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六、其他收入</w:t>
            </w:r>
          </w:p>
        </w:tc>
        <w:tc>
          <w:tcPr>
            <w:tcW w:w="5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七、文化旅游体育与传媒支出</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23</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八、社会保障和就业支出</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24</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42.93 </w:t>
            </w: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九、卫生健康支出</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25</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4.13 </w:t>
            </w: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26</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本年收入合计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254.99 </w:t>
            </w: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本年支出合计</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27</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 xml:space="preserve">253.31 </w:t>
            </w: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用事业基金弥补收支差额</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结余分配</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28</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年初结转和结余</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2.11 </w:t>
            </w: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其中：提取职工福利基金</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29</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其中：项目支出结转和结余</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转入事业基金</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30</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年末结转和结余</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31</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3.78 </w:t>
            </w: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其中：项目支出结转和结余</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32</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33</w:t>
            </w:r>
          </w:p>
        </w:tc>
        <w:tc>
          <w:tcPr>
            <w:tcW w:w="92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60" w:hRule="atLeast"/>
        </w:trPr>
        <w:tc>
          <w:tcPr>
            <w:tcW w:w="342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总计</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257.09 </w:t>
            </w:r>
          </w:p>
        </w:tc>
        <w:tc>
          <w:tcPr>
            <w:tcW w:w="2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总计</w:t>
            </w:r>
          </w:p>
        </w:tc>
        <w:tc>
          <w:tcPr>
            <w:tcW w:w="5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3"/>
                <w:bdr w:val="none" w:color="auto" w:sz="0" w:space="0"/>
                <w:lang w:val="en-US" w:eastAsia="zh-CN" w:bidi="ar"/>
              </w:rPr>
              <w:t>34</w:t>
            </w:r>
          </w:p>
        </w:tc>
        <w:tc>
          <w:tcPr>
            <w:tcW w:w="92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 xml:space="preserve">257.09 </w:t>
            </w:r>
          </w:p>
        </w:tc>
      </w:tr>
      <w:tr>
        <w:tblPrEx>
          <w:tblLayout w:type="fixed"/>
          <w:tblCellMar>
            <w:top w:w="0" w:type="dxa"/>
            <w:left w:w="0" w:type="dxa"/>
            <w:bottom w:w="0" w:type="dxa"/>
            <w:right w:w="0" w:type="dxa"/>
          </w:tblCellMar>
        </w:tblPrEx>
        <w:trPr>
          <w:trHeight w:val="285" w:hRule="atLeast"/>
        </w:trPr>
        <w:tc>
          <w:tcPr>
            <w:tcW w:w="7601" w:type="dxa"/>
            <w:gridSpan w:val="4"/>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r>
              <w:rPr>
                <w:rStyle w:val="13"/>
                <w:bdr w:val="none" w:color="auto" w:sz="0" w:space="0"/>
                <w:lang w:val="en-US" w:eastAsia="zh-CN" w:bidi="ar"/>
              </w:rPr>
              <w:t>注：1.本表依据《收入支出决算总表》（财决01表）进行批复。</w:t>
            </w:r>
          </w:p>
        </w:tc>
        <w:tc>
          <w:tcPr>
            <w:tcW w:w="580"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21"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7601" w:type="dxa"/>
            <w:gridSpan w:val="4"/>
            <w:tcBorders>
              <w:top w:val="nil"/>
              <w:left w:val="nil"/>
              <w:bottom w:val="nil"/>
              <w:right w:val="nil"/>
            </w:tcBorders>
            <w:shd w:val="clear"/>
            <w:noWrap/>
            <w:tcMar>
              <w:top w:w="15" w:type="dxa"/>
              <w:left w:w="15" w:type="dxa"/>
              <w:right w:w="15" w:type="dxa"/>
            </w:tcMar>
            <w:vAlign w:val="center"/>
          </w:tcPr>
          <w:p>
            <w:pPr>
              <w:ind w:firstLine="1200" w:firstLineChars="500"/>
              <w:jc w:val="both"/>
              <w:rPr>
                <w:rStyle w:val="13"/>
                <w:rFonts w:hint="eastAsia"/>
                <w:i w:val="0"/>
                <w:color w:val="000000"/>
                <w:lang w:val="en-US" w:eastAsia="zh-CN" w:bidi="ar"/>
              </w:rPr>
            </w:pPr>
            <w:r>
              <w:rPr>
                <w:rStyle w:val="13"/>
                <w:i w:val="0"/>
                <w:color w:val="000000"/>
                <w:lang w:val="en-US" w:eastAsia="zh-CN" w:bidi="ar"/>
              </w:rPr>
              <w:t>2.本表含政府性基金预算财政拨款。</w:t>
            </w:r>
          </w:p>
        </w:tc>
        <w:tc>
          <w:tcPr>
            <w:tcW w:w="580"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21"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7601" w:type="dxa"/>
            <w:gridSpan w:val="4"/>
            <w:tcBorders>
              <w:top w:val="nil"/>
              <w:left w:val="nil"/>
              <w:bottom w:val="nil"/>
              <w:right w:val="nil"/>
            </w:tcBorders>
            <w:shd w:val="clear"/>
            <w:noWrap/>
            <w:tcMar>
              <w:top w:w="15" w:type="dxa"/>
              <w:left w:w="15" w:type="dxa"/>
              <w:right w:w="15" w:type="dxa"/>
            </w:tcMar>
            <w:vAlign w:val="center"/>
          </w:tcPr>
          <w:p>
            <w:pPr>
              <w:ind w:firstLine="1200" w:firstLineChars="500"/>
              <w:jc w:val="both"/>
              <w:rPr>
                <w:rFonts w:hint="eastAsia" w:ascii="宋体" w:hAnsi="宋体" w:eastAsia="宋体" w:cs="宋体"/>
                <w:i w:val="0"/>
                <w:color w:val="000000"/>
                <w:sz w:val="24"/>
                <w:szCs w:val="24"/>
                <w:u w:val="none"/>
              </w:rPr>
            </w:pPr>
            <w:r>
              <w:rPr>
                <w:rStyle w:val="13"/>
                <w:bdr w:val="none" w:color="auto" w:sz="0" w:space="0"/>
                <w:lang w:val="en-US" w:eastAsia="zh-CN" w:bidi="ar"/>
              </w:rPr>
              <w:t>3.本表以“万元”为金额单位（保留两位小数）。</w:t>
            </w:r>
          </w:p>
        </w:tc>
        <w:tc>
          <w:tcPr>
            <w:tcW w:w="580"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21"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pPr>
        <w:jc w:val="left"/>
      </w:pPr>
    </w:p>
    <w:p>
      <w:pPr>
        <w:jc w:val="left"/>
      </w:pPr>
    </w:p>
    <w:tbl>
      <w:tblPr>
        <w:tblW w:w="9102" w:type="dxa"/>
        <w:tblInd w:w="0" w:type="dxa"/>
        <w:shd w:val="clear"/>
        <w:tblLayout w:type="fixed"/>
        <w:tblCellMar>
          <w:top w:w="0" w:type="dxa"/>
          <w:left w:w="0" w:type="dxa"/>
          <w:bottom w:w="0" w:type="dxa"/>
          <w:right w:w="0" w:type="dxa"/>
        </w:tblCellMar>
      </w:tblPr>
      <w:tblGrid>
        <w:gridCol w:w="696"/>
        <w:gridCol w:w="375"/>
        <w:gridCol w:w="540"/>
        <w:gridCol w:w="3855"/>
        <w:gridCol w:w="1263"/>
        <w:gridCol w:w="897"/>
        <w:gridCol w:w="315"/>
        <w:gridCol w:w="240"/>
        <w:gridCol w:w="240"/>
        <w:gridCol w:w="345"/>
        <w:gridCol w:w="336"/>
      </w:tblGrid>
      <w:tr>
        <w:tblPrEx>
          <w:shd w:val="clear"/>
          <w:tblLayout w:type="fixed"/>
          <w:tblCellMar>
            <w:top w:w="0" w:type="dxa"/>
            <w:left w:w="0" w:type="dxa"/>
            <w:bottom w:w="0" w:type="dxa"/>
            <w:right w:w="0" w:type="dxa"/>
          </w:tblCellMar>
        </w:tblPrEx>
        <w:trPr>
          <w:trHeight w:val="540" w:hRule="atLeast"/>
        </w:trPr>
        <w:tc>
          <w:tcPr>
            <w:tcW w:w="9102"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bdr w:val="none" w:color="auto" w:sz="0" w:space="0"/>
                <w:lang w:val="en-US" w:eastAsia="zh-CN" w:bidi="ar"/>
              </w:rPr>
              <w:t>收入决算表</w:t>
            </w:r>
          </w:p>
        </w:tc>
      </w:tr>
      <w:tr>
        <w:tblPrEx>
          <w:tblLayout w:type="fixed"/>
          <w:tblCellMar>
            <w:top w:w="0" w:type="dxa"/>
            <w:left w:w="0" w:type="dxa"/>
            <w:bottom w:w="0" w:type="dxa"/>
            <w:right w:w="0" w:type="dxa"/>
          </w:tblCellMar>
        </w:tblPrEx>
        <w:trPr>
          <w:trHeight w:val="319" w:hRule="atLeast"/>
        </w:trPr>
        <w:tc>
          <w:tcPr>
            <w:tcW w:w="696"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4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85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636"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公开02表</w:t>
            </w:r>
          </w:p>
        </w:tc>
      </w:tr>
      <w:tr>
        <w:tblPrEx>
          <w:tblLayout w:type="fixed"/>
          <w:tblCellMar>
            <w:top w:w="0" w:type="dxa"/>
            <w:left w:w="0" w:type="dxa"/>
            <w:bottom w:w="0" w:type="dxa"/>
            <w:right w:w="0" w:type="dxa"/>
          </w:tblCellMar>
        </w:tblPrEx>
        <w:trPr>
          <w:trHeight w:val="319" w:hRule="atLeast"/>
        </w:trPr>
        <w:tc>
          <w:tcPr>
            <w:tcW w:w="696" w:type="dxa"/>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部门：</w:t>
            </w:r>
          </w:p>
        </w:tc>
        <w:tc>
          <w:tcPr>
            <w:tcW w:w="4770" w:type="dxa"/>
            <w:gridSpan w:val="3"/>
            <w:tcBorders>
              <w:top w:val="nil"/>
              <w:left w:val="nil"/>
              <w:bottom w:val="nil"/>
              <w:right w:val="nil"/>
            </w:tcBorders>
            <w:shd w:val="clear" w:color="auto" w:fill="FFFFFF"/>
            <w:noWrap/>
            <w:tcMar>
              <w:top w:w="15" w:type="dxa"/>
              <w:left w:w="15" w:type="dxa"/>
              <w:right w:w="15" w:type="dxa"/>
            </w:tcMar>
            <w:vAlign w:val="center"/>
          </w:tcPr>
          <w:p>
            <w:pPr>
              <w:jc w:val="both"/>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香河县地方志编纂委员会办公室</w:t>
            </w:r>
          </w:p>
        </w:tc>
        <w:tc>
          <w:tcPr>
            <w:tcW w:w="3636" w:type="dxa"/>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金额单位：万元</w:t>
            </w:r>
          </w:p>
        </w:tc>
      </w:tr>
      <w:tr>
        <w:tblPrEx>
          <w:tblLayout w:type="fixed"/>
          <w:tblCellMar>
            <w:top w:w="0" w:type="dxa"/>
            <w:left w:w="0" w:type="dxa"/>
            <w:bottom w:w="0" w:type="dxa"/>
            <w:right w:w="0" w:type="dxa"/>
          </w:tblCellMar>
        </w:tblPrEx>
        <w:trPr>
          <w:trHeight w:val="810" w:hRule="atLeast"/>
        </w:trPr>
        <w:tc>
          <w:tcPr>
            <w:tcW w:w="16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科目编码</w:t>
            </w:r>
          </w:p>
        </w:tc>
        <w:tc>
          <w:tcPr>
            <w:tcW w:w="3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科目名称</w:t>
            </w:r>
          </w:p>
        </w:tc>
        <w:tc>
          <w:tcPr>
            <w:tcW w:w="12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本年收入合计</w:t>
            </w:r>
          </w:p>
        </w:tc>
        <w:tc>
          <w:tcPr>
            <w:tcW w:w="89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财政拨款收入</w:t>
            </w:r>
          </w:p>
        </w:tc>
        <w:tc>
          <w:tcPr>
            <w:tcW w:w="3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上级补助收入</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事业收入</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经营收入</w:t>
            </w:r>
          </w:p>
        </w:tc>
        <w:tc>
          <w:tcPr>
            <w:tcW w:w="3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附属单位</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上缴收入</w:t>
            </w:r>
          </w:p>
        </w:tc>
        <w:tc>
          <w:tcPr>
            <w:tcW w:w="3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其他收入</w:t>
            </w:r>
          </w:p>
        </w:tc>
      </w:tr>
      <w:tr>
        <w:tblPrEx>
          <w:tblLayout w:type="fixed"/>
          <w:tblCellMar>
            <w:top w:w="0" w:type="dxa"/>
            <w:left w:w="0" w:type="dxa"/>
            <w:bottom w:w="0" w:type="dxa"/>
            <w:right w:w="0" w:type="dxa"/>
          </w:tblCellMar>
        </w:tblPrEx>
        <w:trPr>
          <w:trHeight w:val="48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类</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款</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w:t>
            </w:r>
          </w:p>
        </w:tc>
        <w:tc>
          <w:tcPr>
            <w:tcW w:w="3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栏次</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3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3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33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r>
      <w:tr>
        <w:tblPrEx>
          <w:tblLayout w:type="fixed"/>
          <w:tblCellMar>
            <w:top w:w="0" w:type="dxa"/>
            <w:left w:w="0" w:type="dxa"/>
            <w:bottom w:w="0" w:type="dxa"/>
            <w:right w:w="0" w:type="dxa"/>
          </w:tblCellMar>
        </w:tblPrEx>
        <w:trPr>
          <w:trHeight w:val="48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合计</w:t>
            </w:r>
          </w:p>
        </w:tc>
        <w:tc>
          <w:tcPr>
            <w:tcW w:w="126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254.99 </w:t>
            </w:r>
          </w:p>
        </w:tc>
        <w:tc>
          <w:tcPr>
            <w:tcW w:w="89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254.99 </w:t>
            </w:r>
          </w:p>
        </w:tc>
        <w:tc>
          <w:tcPr>
            <w:tcW w:w="3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一般公共服务支出</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200.99</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200.99</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政府办公厅（室）及相关机构事务</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200.99</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200.99</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2010301</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行政运行</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200.99</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200.99</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社会保障和就业支出</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42.93</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42.93</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行政事业单位离退休</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42.93</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42.93</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2080505</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机关事业单位基本养老保险缴费支出</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10.34</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10.34</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2080599</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其他行政事业单位离退休支出</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32.59</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32.59</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卫生健康支出</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21011</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行政事业单位医疗</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2101101</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行政单位医疗</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住房保障支出</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22102</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住房改革支出</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2210201</w:t>
            </w: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住房公积金</w:t>
            </w: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161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5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6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97"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0"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45"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6"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5" w:hRule="atLeast"/>
        </w:trPr>
        <w:tc>
          <w:tcPr>
            <w:tcW w:w="6729" w:type="dxa"/>
            <w:gridSpan w:val="5"/>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注：1.本表依据《收入决算表》（财决03表）进行批复。</w:t>
            </w:r>
          </w:p>
        </w:tc>
        <w:tc>
          <w:tcPr>
            <w:tcW w:w="897"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4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6"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45" w:hRule="atLeast"/>
        </w:trPr>
        <w:tc>
          <w:tcPr>
            <w:tcW w:w="6729" w:type="dxa"/>
            <w:gridSpan w:val="5"/>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2.本表含政府性基金预算财政拨款。</w:t>
            </w:r>
          </w:p>
        </w:tc>
        <w:tc>
          <w:tcPr>
            <w:tcW w:w="897"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4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6"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45" w:hRule="atLeast"/>
        </w:trPr>
        <w:tc>
          <w:tcPr>
            <w:tcW w:w="6729" w:type="dxa"/>
            <w:gridSpan w:val="5"/>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3.本表批复到项级科目。</w:t>
            </w:r>
          </w:p>
        </w:tc>
        <w:tc>
          <w:tcPr>
            <w:tcW w:w="897"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4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6"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45" w:hRule="atLeast"/>
        </w:trPr>
        <w:tc>
          <w:tcPr>
            <w:tcW w:w="6729" w:type="dxa"/>
            <w:gridSpan w:val="5"/>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4.本表以“万元”为金额单位（保留两位小数）。</w:t>
            </w:r>
          </w:p>
        </w:tc>
        <w:tc>
          <w:tcPr>
            <w:tcW w:w="897"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1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4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6"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jc w:val="left"/>
      </w:pPr>
    </w:p>
    <w:p>
      <w:r>
        <w:br w:type="page"/>
      </w:r>
    </w:p>
    <w:tbl>
      <w:tblPr>
        <w:tblW w:w="9102" w:type="dxa"/>
        <w:tblInd w:w="0" w:type="dxa"/>
        <w:shd w:val="clear"/>
        <w:tblLayout w:type="fixed"/>
        <w:tblCellMar>
          <w:top w:w="0" w:type="dxa"/>
          <w:left w:w="0" w:type="dxa"/>
          <w:bottom w:w="0" w:type="dxa"/>
          <w:right w:w="0" w:type="dxa"/>
        </w:tblCellMar>
      </w:tblPr>
      <w:tblGrid>
        <w:gridCol w:w="321"/>
        <w:gridCol w:w="375"/>
        <w:gridCol w:w="255"/>
        <w:gridCol w:w="3534"/>
        <w:gridCol w:w="932"/>
        <w:gridCol w:w="932"/>
        <w:gridCol w:w="573"/>
        <w:gridCol w:w="573"/>
        <w:gridCol w:w="574"/>
        <w:gridCol w:w="1033"/>
      </w:tblGrid>
      <w:tr>
        <w:tblPrEx>
          <w:shd w:val="clear"/>
          <w:tblLayout w:type="fixed"/>
          <w:tblCellMar>
            <w:top w:w="0" w:type="dxa"/>
            <w:left w:w="0" w:type="dxa"/>
            <w:bottom w:w="0" w:type="dxa"/>
            <w:right w:w="0" w:type="dxa"/>
          </w:tblCellMar>
        </w:tblPrEx>
        <w:trPr>
          <w:trHeight w:val="405" w:hRule="atLeast"/>
        </w:trPr>
        <w:tc>
          <w:tcPr>
            <w:tcW w:w="9102"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bdr w:val="none" w:color="auto" w:sz="0" w:space="0"/>
                <w:lang w:val="en-US" w:eastAsia="zh-CN" w:bidi="ar"/>
              </w:rPr>
              <w:t>支出决算表</w:t>
            </w:r>
          </w:p>
        </w:tc>
      </w:tr>
      <w:tr>
        <w:tblPrEx>
          <w:tblLayout w:type="fixed"/>
          <w:tblCellMar>
            <w:top w:w="0" w:type="dxa"/>
            <w:left w:w="0" w:type="dxa"/>
            <w:bottom w:w="0" w:type="dxa"/>
            <w:right w:w="0" w:type="dxa"/>
          </w:tblCellMar>
        </w:tblPrEx>
        <w:trPr>
          <w:trHeight w:val="285" w:hRule="atLeast"/>
        </w:trPr>
        <w:tc>
          <w:tcPr>
            <w:tcW w:w="32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7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5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353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3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3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2180"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公开03表</w:t>
            </w:r>
          </w:p>
        </w:tc>
      </w:tr>
      <w:tr>
        <w:tblPrEx>
          <w:tblLayout w:type="fixed"/>
          <w:tblCellMar>
            <w:top w:w="0" w:type="dxa"/>
            <w:left w:w="0" w:type="dxa"/>
            <w:bottom w:w="0" w:type="dxa"/>
            <w:right w:w="0" w:type="dxa"/>
          </w:tblCellMar>
        </w:tblPrEx>
        <w:trPr>
          <w:trHeight w:val="285" w:hRule="atLeast"/>
        </w:trPr>
        <w:tc>
          <w:tcPr>
            <w:tcW w:w="696" w:type="dxa"/>
            <w:gridSpan w:val="2"/>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部门：</w:t>
            </w:r>
          </w:p>
        </w:tc>
        <w:tc>
          <w:tcPr>
            <w:tcW w:w="3789"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香河县地方志编纂委员会办公室</w:t>
            </w:r>
          </w:p>
        </w:tc>
        <w:tc>
          <w:tcPr>
            <w:tcW w:w="93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932"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3"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80"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金额单位：万元</w:t>
            </w:r>
          </w:p>
        </w:tc>
      </w:tr>
      <w:tr>
        <w:tblPrEx>
          <w:tblLayout w:type="fixed"/>
          <w:tblCellMar>
            <w:top w:w="0" w:type="dxa"/>
            <w:left w:w="0" w:type="dxa"/>
            <w:bottom w:w="0" w:type="dxa"/>
            <w:right w:w="0" w:type="dxa"/>
          </w:tblCellMar>
        </w:tblPrEx>
        <w:trPr>
          <w:trHeight w:val="799" w:hRule="atLeast"/>
        </w:trPr>
        <w:tc>
          <w:tcPr>
            <w:tcW w:w="9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科目编码</w:t>
            </w:r>
          </w:p>
        </w:tc>
        <w:tc>
          <w:tcPr>
            <w:tcW w:w="35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科目名称</w:t>
            </w:r>
          </w:p>
        </w:tc>
        <w:tc>
          <w:tcPr>
            <w:tcW w:w="9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本年支出合计</w:t>
            </w:r>
          </w:p>
        </w:tc>
        <w:tc>
          <w:tcPr>
            <w:tcW w:w="9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基本支出</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项目支出</w:t>
            </w:r>
          </w:p>
        </w:tc>
        <w:tc>
          <w:tcPr>
            <w:tcW w:w="5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上缴上级支出</w:t>
            </w:r>
          </w:p>
        </w:tc>
        <w:tc>
          <w:tcPr>
            <w:tcW w:w="5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经营支出</w:t>
            </w:r>
          </w:p>
        </w:tc>
        <w:tc>
          <w:tcPr>
            <w:tcW w:w="10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对附属单位补助支出</w:t>
            </w:r>
          </w:p>
        </w:tc>
      </w:tr>
      <w:tr>
        <w:tblPrEx>
          <w:tblLayout w:type="fixed"/>
          <w:tblCellMar>
            <w:top w:w="0" w:type="dxa"/>
            <w:left w:w="0" w:type="dxa"/>
            <w:bottom w:w="0" w:type="dxa"/>
            <w:right w:w="0" w:type="dxa"/>
          </w:tblCellMar>
        </w:tblPrEx>
        <w:trPr>
          <w:trHeight w:val="480" w:hRule="atLeast"/>
        </w:trPr>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类</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款</w:t>
            </w:r>
          </w:p>
        </w:tc>
        <w:tc>
          <w:tcPr>
            <w:tcW w:w="25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w:t>
            </w:r>
          </w:p>
        </w:tc>
        <w:tc>
          <w:tcPr>
            <w:tcW w:w="3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栏次</w:t>
            </w:r>
          </w:p>
        </w:tc>
        <w:tc>
          <w:tcPr>
            <w:tcW w:w="9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9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5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r>
      <w:tr>
        <w:tblPrEx>
          <w:tblLayout w:type="fixed"/>
          <w:tblCellMar>
            <w:top w:w="0" w:type="dxa"/>
            <w:left w:w="0" w:type="dxa"/>
            <w:bottom w:w="0" w:type="dxa"/>
            <w:right w:w="0" w:type="dxa"/>
          </w:tblCellMar>
        </w:tblPrEx>
        <w:trPr>
          <w:trHeight w:val="480" w:hRule="atLeast"/>
        </w:trPr>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5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3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合计</w:t>
            </w:r>
          </w:p>
        </w:tc>
        <w:tc>
          <w:tcPr>
            <w:tcW w:w="9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253.31 </w:t>
            </w:r>
          </w:p>
        </w:tc>
        <w:tc>
          <w:tcPr>
            <w:tcW w:w="9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253.31 </w:t>
            </w: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一般公共服务支出</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199.31</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199.31</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政府办公厅（室）及相关机构事务</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199.31</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199.31</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2010301</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行政运行</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199.31</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199.31</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社会保障和就业支出</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42.93</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42.93</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行政事业单位离退休</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42.93</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42.93</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2080505</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机关事业单位基本养老保险缴费支出</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10.34</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10.34</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2080599</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其他行政事业单位离退休支出</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32.59</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32.59</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卫生健康支出</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21011</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行政事业单位医疗</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2101101</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行政单位医疗</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住房保障支出</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22102</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住房改革支出</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951"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2210201</w:t>
            </w:r>
          </w:p>
        </w:tc>
        <w:tc>
          <w:tcPr>
            <w:tcW w:w="353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住房公积金</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932"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6.93</w:t>
            </w: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4"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3"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5417" w:type="dxa"/>
            <w:gridSpan w:val="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注：1.本表依据《支出决算表》（财决04表）进行批复。</w:t>
            </w:r>
          </w:p>
        </w:tc>
        <w:tc>
          <w:tcPr>
            <w:tcW w:w="932"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4"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3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417" w:type="dxa"/>
            <w:gridSpan w:val="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5"/>
                <w:bdr w:val="none" w:color="auto" w:sz="0" w:space="0"/>
                <w:lang w:val="en-US" w:eastAsia="zh-CN" w:bidi="ar"/>
              </w:rPr>
              <w:t xml:space="preserve">    2.本表含政府性基金预算财政拨款。</w:t>
            </w:r>
          </w:p>
        </w:tc>
        <w:tc>
          <w:tcPr>
            <w:tcW w:w="932"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4"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3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417" w:type="dxa"/>
            <w:gridSpan w:val="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5"/>
                <w:bdr w:val="none" w:color="auto" w:sz="0" w:space="0"/>
                <w:lang w:val="en-US" w:eastAsia="zh-CN" w:bidi="ar"/>
              </w:rPr>
              <w:t xml:space="preserve">    3.本表批复到项级科目。</w:t>
            </w:r>
          </w:p>
        </w:tc>
        <w:tc>
          <w:tcPr>
            <w:tcW w:w="932"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4"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3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5" w:hRule="atLeast"/>
        </w:trPr>
        <w:tc>
          <w:tcPr>
            <w:tcW w:w="5417" w:type="dxa"/>
            <w:gridSpan w:val="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5"/>
                <w:bdr w:val="none" w:color="auto" w:sz="0" w:space="0"/>
                <w:lang w:val="en-US" w:eastAsia="zh-CN" w:bidi="ar"/>
              </w:rPr>
              <w:t xml:space="preserve">    4.本表以“万元”为金额单位（保留两位小数）。</w:t>
            </w:r>
          </w:p>
        </w:tc>
        <w:tc>
          <w:tcPr>
            <w:tcW w:w="932"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574"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c>
          <w:tcPr>
            <w:tcW w:w="1033" w:type="dxa"/>
            <w:tcBorders>
              <w:top w:val="nil"/>
              <w:left w:val="nil"/>
              <w:bottom w:val="nil"/>
              <w:right w:val="nil"/>
            </w:tcBorders>
            <w:shd w:val="clear"/>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bl>
    <w:p>
      <w:r>
        <w:br w:type="page"/>
      </w:r>
    </w:p>
    <w:tbl>
      <w:tblPr>
        <w:tblStyle w:val="6"/>
        <w:tblW w:w="9520" w:type="dxa"/>
        <w:jc w:val="center"/>
        <w:tblInd w:w="0" w:type="dxa"/>
        <w:tblLayout w:type="fixed"/>
        <w:tblCellMar>
          <w:top w:w="0" w:type="dxa"/>
          <w:left w:w="0" w:type="dxa"/>
          <w:bottom w:w="0" w:type="dxa"/>
          <w:right w:w="0" w:type="dxa"/>
        </w:tblCellMar>
      </w:tblPr>
      <w:tblGrid>
        <w:gridCol w:w="2922"/>
        <w:gridCol w:w="425"/>
        <w:gridCol w:w="738"/>
        <w:gridCol w:w="2870"/>
        <w:gridCol w:w="507"/>
        <w:gridCol w:w="748"/>
        <w:gridCol w:w="855"/>
        <w:gridCol w:w="455"/>
      </w:tblGrid>
      <w:tr>
        <w:tblPrEx>
          <w:tblLayout w:type="fixed"/>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Layout w:type="fixed"/>
          <w:tblCellMar>
            <w:top w:w="0" w:type="dxa"/>
            <w:left w:w="0" w:type="dxa"/>
            <w:bottom w:w="0" w:type="dxa"/>
            <w:right w:w="0" w:type="dxa"/>
          </w:tblCellMar>
        </w:tblPrEx>
        <w:trPr>
          <w:trHeight w:val="90" w:hRule="atLeast"/>
          <w:jc w:val="center"/>
        </w:trPr>
        <w:tc>
          <w:tcPr>
            <w:tcW w:w="6955"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i w:val="0"/>
                <w:color w:val="000000"/>
                <w:kern w:val="0"/>
                <w:sz w:val="24"/>
                <w:szCs w:val="24"/>
                <w:u w:val="none"/>
                <w:lang w:val="en-US" w:eastAsia="zh-CN" w:bidi="ar"/>
              </w:rPr>
              <w:t>香河县地方志编纂委员会办公室</w:t>
            </w: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90" w:hRule="atLeast"/>
          <w:jc w:val="center"/>
        </w:trPr>
        <w:tc>
          <w:tcPr>
            <w:tcW w:w="40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     入</w:t>
            </w:r>
          </w:p>
        </w:tc>
        <w:tc>
          <w:tcPr>
            <w:tcW w:w="543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     出</w:t>
            </w:r>
          </w:p>
        </w:tc>
      </w:tr>
      <w:tr>
        <w:tblPrEx>
          <w:tblLayout w:type="fixed"/>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7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28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74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4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254.99</w:t>
            </w: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199.31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199.31</w:t>
            </w: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42.93</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42.93</w:t>
            </w: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4.13</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4.13</w:t>
            </w: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254.99</w:t>
            </w: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253.31</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253.31</w:t>
            </w: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2.11</w:t>
            </w: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3.78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3.78</w:t>
            </w: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2.11</w:t>
            </w: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57</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257.09</w:t>
            </w:r>
          </w:p>
        </w:tc>
        <w:tc>
          <w:tcPr>
            <w:tcW w:w="2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c>
          <w:tcPr>
            <w:tcW w:w="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257.09</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257.09</w:t>
            </w:r>
          </w:p>
        </w:tc>
        <w:tc>
          <w:tcPr>
            <w:tcW w:w="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注：本表反映部门本年度一般公共预算财政拨款和政府性基金预算财政拨款的总收支和年末结转结余情况。</w:t>
            </w:r>
          </w:p>
        </w:tc>
      </w:tr>
    </w:tbl>
    <w:p>
      <w:r>
        <w:br w:type="page"/>
      </w:r>
    </w:p>
    <w:tbl>
      <w:tblPr>
        <w:tblStyle w:val="6"/>
        <w:tblW w:w="9990" w:type="dxa"/>
        <w:jc w:val="center"/>
        <w:tblInd w:w="0" w:type="dxa"/>
        <w:tblLayout w:type="fixed"/>
        <w:tblCellMar>
          <w:top w:w="0" w:type="dxa"/>
          <w:left w:w="0" w:type="dxa"/>
          <w:bottom w:w="0" w:type="dxa"/>
          <w:right w:w="0" w:type="dxa"/>
        </w:tblCellMar>
      </w:tblPr>
      <w:tblGrid>
        <w:gridCol w:w="1174"/>
        <w:gridCol w:w="67"/>
        <w:gridCol w:w="67"/>
        <w:gridCol w:w="1695"/>
        <w:gridCol w:w="2329"/>
        <w:gridCol w:w="2329"/>
        <w:gridCol w:w="2329"/>
      </w:tblGrid>
      <w:tr>
        <w:tblPrEx>
          <w:tblLayout w:type="fixed"/>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Layout w:type="fixed"/>
          <w:tblCellMar>
            <w:top w:w="0" w:type="dxa"/>
            <w:left w:w="0" w:type="dxa"/>
            <w:bottom w:w="0" w:type="dxa"/>
            <w:right w:w="0" w:type="dxa"/>
          </w:tblCellMar>
        </w:tblPrEx>
        <w:trPr>
          <w:trHeight w:val="255" w:hRule="atLeast"/>
          <w:jc w:val="center"/>
        </w:trPr>
        <w:tc>
          <w:tcPr>
            <w:tcW w:w="5332"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香河县地方志编纂委员会办公室</w:t>
            </w: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9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69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253.31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253.31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一般公共服务支出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199.31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199.31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20103</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199.31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199.31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2010301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行政运行</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199.31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199.31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208</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社会保障和就业支出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42.93</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42.93</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20805</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行政事业单位离退休</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42.93</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42.93</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2080505</w:t>
            </w:r>
          </w:p>
        </w:tc>
        <w:tc>
          <w:tcPr>
            <w:tcW w:w="169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3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10.34</w:t>
            </w:r>
          </w:p>
        </w:tc>
        <w:tc>
          <w:tcPr>
            <w:tcW w:w="23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10.34</w:t>
            </w:r>
          </w:p>
        </w:tc>
        <w:tc>
          <w:tcPr>
            <w:tcW w:w="23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2080599</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32.59</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32.59</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行政单位医疗</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tbl>
            <w:tblPr>
              <w:tblW w:w="1306" w:type="dxa"/>
              <w:tblInd w:w="-15" w:type="dxa"/>
              <w:shd w:val="clear"/>
              <w:tblLayout w:type="fixed"/>
              <w:tblCellMar>
                <w:top w:w="0" w:type="dxa"/>
                <w:left w:w="0" w:type="dxa"/>
                <w:bottom w:w="0" w:type="dxa"/>
                <w:right w:w="0" w:type="dxa"/>
              </w:tblCellMar>
            </w:tblPr>
            <w:tblGrid>
              <w:gridCol w:w="1306"/>
            </w:tblGrid>
            <w:tr>
              <w:tblPrEx>
                <w:shd w:val="clear"/>
                <w:tblLayout w:type="fixed"/>
                <w:tblCellMar>
                  <w:top w:w="0" w:type="dxa"/>
                  <w:left w:w="0" w:type="dxa"/>
                  <w:bottom w:w="0" w:type="dxa"/>
                  <w:right w:w="0" w:type="dxa"/>
                </w:tblCellMar>
              </w:tblPrEx>
              <w:trPr>
                <w:trHeight w:val="308" w:hRule="atLeast"/>
              </w:trPr>
              <w:tc>
                <w:tcPr>
                  <w:tcW w:w="1306" w:type="dxa"/>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2210201</w:t>
                  </w:r>
                </w:p>
              </w:tc>
            </w:tr>
          </w:tbl>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6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6.93</w:t>
            </w:r>
          </w:p>
        </w:tc>
        <w:tc>
          <w:tcPr>
            <w:tcW w:w="23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r>
        <w:br w:type="page"/>
      </w:r>
    </w:p>
    <w:tbl>
      <w:tblPr>
        <w:tblW w:w="9102" w:type="dxa"/>
        <w:tblInd w:w="0" w:type="dxa"/>
        <w:shd w:val="clear"/>
        <w:tblLayout w:type="fixed"/>
        <w:tblCellMar>
          <w:top w:w="0" w:type="dxa"/>
          <w:left w:w="0" w:type="dxa"/>
          <w:bottom w:w="0" w:type="dxa"/>
          <w:right w:w="0" w:type="dxa"/>
        </w:tblCellMar>
      </w:tblPr>
      <w:tblGrid>
        <w:gridCol w:w="636"/>
        <w:gridCol w:w="1812"/>
        <w:gridCol w:w="688"/>
        <w:gridCol w:w="529"/>
        <w:gridCol w:w="1328"/>
        <w:gridCol w:w="593"/>
        <w:gridCol w:w="615"/>
        <w:gridCol w:w="2035"/>
        <w:gridCol w:w="866"/>
      </w:tblGrid>
      <w:tr>
        <w:tblPrEx>
          <w:shd w:val="clear"/>
          <w:tblLayout w:type="fixed"/>
          <w:tblCellMar>
            <w:top w:w="0" w:type="dxa"/>
            <w:left w:w="0" w:type="dxa"/>
            <w:bottom w:w="0" w:type="dxa"/>
            <w:right w:w="0" w:type="dxa"/>
          </w:tblCellMar>
        </w:tblPrEx>
        <w:trPr>
          <w:trHeight w:val="405" w:hRule="atLeast"/>
        </w:trPr>
        <w:tc>
          <w:tcPr>
            <w:tcW w:w="9102" w:type="dxa"/>
            <w:gridSpan w:val="9"/>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bdr w:val="none" w:color="auto" w:sz="0" w:space="0"/>
                <w:lang w:val="en-US" w:eastAsia="zh-CN" w:bidi="ar"/>
              </w:rPr>
              <w:t>一般公共预算财政拨款基本支出决算表</w:t>
            </w:r>
          </w:p>
        </w:tc>
      </w:tr>
      <w:tr>
        <w:tblPrEx>
          <w:tblLayout w:type="fixed"/>
          <w:tblCellMar>
            <w:top w:w="0" w:type="dxa"/>
            <w:left w:w="0" w:type="dxa"/>
            <w:bottom w:w="0" w:type="dxa"/>
            <w:right w:w="0" w:type="dxa"/>
          </w:tblCellMar>
        </w:tblPrEx>
        <w:trPr>
          <w:trHeight w:val="405" w:hRule="atLeast"/>
        </w:trPr>
        <w:tc>
          <w:tcPr>
            <w:tcW w:w="636"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2"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8" w:type="dxa"/>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29"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28"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93"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1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901" w:type="dxa"/>
            <w:gridSpan w:val="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公开06表</w:t>
            </w:r>
          </w:p>
        </w:tc>
      </w:tr>
      <w:tr>
        <w:tblPrEx>
          <w:tblLayout w:type="fixed"/>
          <w:tblCellMar>
            <w:top w:w="0" w:type="dxa"/>
            <w:left w:w="0" w:type="dxa"/>
            <w:bottom w:w="0" w:type="dxa"/>
            <w:right w:w="0" w:type="dxa"/>
          </w:tblCellMar>
        </w:tblPrEx>
        <w:trPr>
          <w:trHeight w:val="300" w:hRule="atLeast"/>
        </w:trPr>
        <w:tc>
          <w:tcPr>
            <w:tcW w:w="636"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000000"/>
                <w:sz w:val="24"/>
                <w:szCs w:val="24"/>
                <w:u w:val="none"/>
              </w:rPr>
            </w:pPr>
            <w:r>
              <w:rPr>
                <w:rFonts w:hint="default" w:ascii="Arial" w:hAnsi="Arial" w:eastAsia="宋体" w:cs="Arial"/>
                <w:i w:val="0"/>
                <w:color w:val="000000"/>
                <w:kern w:val="0"/>
                <w:sz w:val="24"/>
                <w:szCs w:val="24"/>
                <w:u w:val="none"/>
                <w:bdr w:val="none" w:color="auto" w:sz="0" w:space="0"/>
                <w:lang w:val="en-US" w:eastAsia="zh-CN" w:bidi="ar"/>
              </w:rPr>
              <w:t>部门：</w:t>
            </w:r>
          </w:p>
        </w:tc>
        <w:tc>
          <w:tcPr>
            <w:tcW w:w="4357" w:type="dxa"/>
            <w:gridSpan w:val="4"/>
            <w:tcBorders>
              <w:top w:val="nil"/>
              <w:left w:val="nil"/>
              <w:bottom w:val="nil"/>
              <w:right w:val="nil"/>
            </w:tcBorders>
            <w:shd w:val="clear"/>
            <w:noWrap/>
            <w:tcMar>
              <w:top w:w="15" w:type="dxa"/>
              <w:left w:w="15" w:type="dxa"/>
              <w:right w:w="15" w:type="dxa"/>
            </w:tcMar>
            <w:vAlign w:val="center"/>
          </w:tcPr>
          <w:p>
            <w:pPr>
              <w:rPr>
                <w:rFonts w:hint="default" w:ascii="Arial" w:hAnsi="Arial" w:eastAsia="宋体" w:cs="Arial"/>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香河县地方志编纂委员会办公室</w:t>
            </w:r>
          </w:p>
        </w:tc>
        <w:tc>
          <w:tcPr>
            <w:tcW w:w="593" w:type="dxa"/>
            <w:tcBorders>
              <w:top w:val="nil"/>
              <w:left w:val="nil"/>
              <w:bottom w:val="nil"/>
              <w:right w:val="nil"/>
            </w:tcBorders>
            <w:shd w:val="clear"/>
            <w:noWrap/>
            <w:tcMar>
              <w:top w:w="15" w:type="dxa"/>
              <w:left w:w="15" w:type="dxa"/>
              <w:right w:w="15" w:type="dxa"/>
            </w:tcMar>
            <w:vAlign w:val="center"/>
          </w:tcPr>
          <w:p>
            <w:pPr>
              <w:rPr>
                <w:rFonts w:hint="default" w:ascii="Arial" w:hAnsi="Arial" w:eastAsia="宋体" w:cs="Arial"/>
                <w:i w:val="0"/>
                <w:color w:val="000000"/>
                <w:sz w:val="24"/>
                <w:szCs w:val="24"/>
                <w:u w:val="none"/>
              </w:rPr>
            </w:pPr>
          </w:p>
        </w:tc>
        <w:tc>
          <w:tcPr>
            <w:tcW w:w="615" w:type="dxa"/>
            <w:tcBorders>
              <w:top w:val="nil"/>
              <w:left w:val="nil"/>
              <w:bottom w:val="nil"/>
              <w:right w:val="nil"/>
            </w:tcBorders>
            <w:shd w:val="clear"/>
            <w:noWrap/>
            <w:tcMar>
              <w:top w:w="15" w:type="dxa"/>
              <w:left w:w="15" w:type="dxa"/>
              <w:right w:w="15" w:type="dxa"/>
            </w:tcMar>
            <w:vAlign w:val="center"/>
          </w:tcPr>
          <w:p>
            <w:pPr>
              <w:rPr>
                <w:rFonts w:hint="default" w:ascii="Arial" w:hAnsi="Arial" w:eastAsia="宋体" w:cs="Arial"/>
                <w:i w:val="0"/>
                <w:color w:val="000000"/>
                <w:sz w:val="24"/>
                <w:szCs w:val="24"/>
                <w:u w:val="none"/>
              </w:rPr>
            </w:pPr>
          </w:p>
        </w:tc>
        <w:tc>
          <w:tcPr>
            <w:tcW w:w="2901" w:type="dxa"/>
            <w:gridSpan w:val="2"/>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金额单位：万元</w:t>
            </w:r>
          </w:p>
        </w:tc>
      </w:tr>
      <w:tr>
        <w:tblPrEx>
          <w:tblLayout w:type="fixed"/>
          <w:tblCellMar>
            <w:top w:w="0" w:type="dxa"/>
            <w:left w:w="0" w:type="dxa"/>
            <w:bottom w:w="0" w:type="dxa"/>
            <w:right w:w="0" w:type="dxa"/>
          </w:tblCellMar>
        </w:tblPrEx>
        <w:trPr>
          <w:trHeight w:val="495" w:hRule="atLeast"/>
        </w:trPr>
        <w:tc>
          <w:tcPr>
            <w:tcW w:w="636" w:type="dxa"/>
            <w:tcBorders>
              <w:top w:val="single" w:color="000000" w:sz="8"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科目编码</w:t>
            </w:r>
          </w:p>
        </w:tc>
        <w:tc>
          <w:tcPr>
            <w:tcW w:w="1812" w:type="dxa"/>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科目名称</w:t>
            </w:r>
          </w:p>
        </w:tc>
        <w:tc>
          <w:tcPr>
            <w:tcW w:w="688" w:type="dxa"/>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决算数</w:t>
            </w:r>
          </w:p>
        </w:tc>
        <w:tc>
          <w:tcPr>
            <w:tcW w:w="529" w:type="dxa"/>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科目编码</w:t>
            </w:r>
          </w:p>
        </w:tc>
        <w:tc>
          <w:tcPr>
            <w:tcW w:w="1328" w:type="dxa"/>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科目名称</w:t>
            </w:r>
          </w:p>
        </w:tc>
        <w:tc>
          <w:tcPr>
            <w:tcW w:w="593" w:type="dxa"/>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决算数</w:t>
            </w:r>
          </w:p>
        </w:tc>
        <w:tc>
          <w:tcPr>
            <w:tcW w:w="615" w:type="dxa"/>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科目编码</w:t>
            </w:r>
          </w:p>
        </w:tc>
        <w:tc>
          <w:tcPr>
            <w:tcW w:w="2035" w:type="dxa"/>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科目名称</w:t>
            </w:r>
          </w:p>
        </w:tc>
        <w:tc>
          <w:tcPr>
            <w:tcW w:w="866" w:type="dxa"/>
            <w:tcBorders>
              <w:top w:val="single" w:color="000000" w:sz="8"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决算数</w:t>
            </w: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工资福利支出</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124.39</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商品和服务支出</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96.19</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资本性支出</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30101</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基本工资</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33.35</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30201</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办公费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6.07</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31001</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房屋建筑物购建</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30102</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津贴补贴</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42.33</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30202</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印刷费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38.02</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31002</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办公设备购置</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30103</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奖金</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22.21</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30203</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咨询费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31003</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专用设备购置</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30106</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伙食补助费</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30204</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手续费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0.05</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31005</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基础设施建设</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30107</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绩效工资</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30205</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水费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31006</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大型修缮</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30108</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机关事业单位基本养老保险费</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10.34</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30206</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电费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31007</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信息网络及软件购置更新</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30109</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职业年金缴费</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30207</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邮电费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5.12</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31008</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物资储备</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30110</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职工基本医疗保险缴费</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4.13</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30208</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取暖费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31009</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土地补偿</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30111</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公务员医疗补助缴费</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30209</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物业管理费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31010</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安置补助</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30112</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其他社会保障缴费</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0.29</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30211</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差旅费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0.34</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31011</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地上附着物和青苗补偿</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30113</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住房公积金</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6.93</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30212</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因公出国（境）费用</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31012</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拆迁补偿</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30114</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医疗费</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30213</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维修（护）费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31013</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公务用车购置</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30199</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其他工资福利支出</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30214</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租赁费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31019</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其他交通工具购置</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对个人和家庭的补助</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32.73</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30215</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会议费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31021</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文物和陈列品购置</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30301</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离休费</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30216</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培训费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31022</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无形资产购置</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30302</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退休费</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30217</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公务招待费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0.09</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31099</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其他资本性支出</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30303</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退职（役）费</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30218</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专用材料费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312</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对企业补助</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30304</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抚恤金</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30224</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被装购置费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31201</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资本金注入</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30305</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生活补助</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32.59</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30225</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专用燃料费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31203</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政府投资基金股权投资</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30306</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救济费</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30226</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劳务费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18.53</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31204</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费用补贴</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30307</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医疗费补助</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30227</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委托业务费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31205</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利息补贴</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30308</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助学金</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30228</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工会经费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0.53</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31299</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其他对企业补助</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30309</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奖励金</w:t>
            </w: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0.14</w:t>
            </w: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30229</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福利费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1.12</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313</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对社会保障基金补助</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30310</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个人农业生产补贴</w:t>
            </w:r>
          </w:p>
        </w:tc>
        <w:tc>
          <w:tcPr>
            <w:tcW w:w="688"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30231</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公务用车运行维护费</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1.47</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31302</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对社会保险基金补助</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30399</w:t>
            </w: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对其他个人和家庭的补助支出</w:t>
            </w:r>
          </w:p>
        </w:tc>
        <w:tc>
          <w:tcPr>
            <w:tcW w:w="688"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30239</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其他交通费用</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4.79</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31303</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补充全国社会保障基金</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30240</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税金及附加费用</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399</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其他支出</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30299</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其他商品和服务支出</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11.04</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39906</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赠与</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88" w:type="dxa"/>
            <w:tcBorders>
              <w:top w:val="nil"/>
              <w:left w:val="nil"/>
              <w:bottom w:val="single" w:color="000000" w:sz="4" w:space="0"/>
              <w:right w:val="single" w:color="000000" w:sz="4" w:space="0"/>
            </w:tcBorders>
            <w:shd w:val="clear"/>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307</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债务利息及费用支出</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39907</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国家赔偿费用支出</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30701</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国内债务付息</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39908</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对民间非营利组织和群众性自治组织补贴</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30702</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国外债务付息</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39999</w:t>
            </w: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其他支出</w:t>
            </w: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636" w:type="dxa"/>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1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30703</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国内债务发行费用</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2448" w:type="dxa"/>
            <w:gridSpan w:val="2"/>
            <w:tcBorders>
              <w:top w:val="single" w:color="000000" w:sz="4" w:space="0"/>
              <w:left w:val="single" w:color="000000" w:sz="8"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29"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30704</w:t>
            </w:r>
          </w:p>
        </w:tc>
        <w:tc>
          <w:tcPr>
            <w:tcW w:w="132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国外债务发行费用</w:t>
            </w:r>
          </w:p>
        </w:tc>
        <w:tc>
          <w:tcPr>
            <w:tcW w:w="59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3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52" w:hRule="atLeast"/>
        </w:trPr>
        <w:tc>
          <w:tcPr>
            <w:tcW w:w="2448" w:type="dxa"/>
            <w:gridSpan w:val="2"/>
            <w:tcBorders>
              <w:top w:val="single" w:color="000000" w:sz="4" w:space="0"/>
              <w:left w:val="single" w:color="000000" w:sz="8" w:space="0"/>
              <w:bottom w:val="single" w:color="000000" w:sz="8"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人员经费合计</w:t>
            </w:r>
          </w:p>
        </w:tc>
        <w:tc>
          <w:tcPr>
            <w:tcW w:w="688" w:type="dxa"/>
            <w:tcBorders>
              <w:top w:val="nil"/>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bdr w:val="none" w:color="auto" w:sz="0" w:space="0"/>
                <w:lang w:val="en-US" w:eastAsia="zh-CN" w:bidi="ar"/>
              </w:rPr>
              <w:t>157.12</w:t>
            </w:r>
          </w:p>
        </w:tc>
        <w:tc>
          <w:tcPr>
            <w:tcW w:w="5100" w:type="dxa"/>
            <w:gridSpan w:val="5"/>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公用经费合计</w:t>
            </w:r>
          </w:p>
        </w:tc>
        <w:tc>
          <w:tcPr>
            <w:tcW w:w="866" w:type="dxa"/>
            <w:tcBorders>
              <w:top w:val="single" w:color="000000" w:sz="4" w:space="0"/>
              <w:left w:val="single" w:color="000000" w:sz="4"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96.19</w:t>
            </w:r>
          </w:p>
        </w:tc>
      </w:tr>
      <w:tr>
        <w:tblPrEx>
          <w:tblLayout w:type="fixed"/>
          <w:tblCellMar>
            <w:top w:w="0" w:type="dxa"/>
            <w:left w:w="0" w:type="dxa"/>
            <w:bottom w:w="0" w:type="dxa"/>
            <w:right w:w="0" w:type="dxa"/>
          </w:tblCellMar>
        </w:tblPrEx>
        <w:trPr>
          <w:trHeight w:val="390" w:hRule="atLeast"/>
        </w:trPr>
        <w:tc>
          <w:tcPr>
            <w:tcW w:w="9102" w:type="dxa"/>
            <w:gridSpan w:val="9"/>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注：1.本表依据《一般公共预算财政拨款基本支出决算明细表》（财决08-1表）进行批复。</w:t>
            </w:r>
          </w:p>
        </w:tc>
      </w:tr>
      <w:tr>
        <w:tblPrEx>
          <w:tblLayout w:type="fixed"/>
          <w:tblCellMar>
            <w:top w:w="0" w:type="dxa"/>
            <w:left w:w="0" w:type="dxa"/>
            <w:bottom w:w="0" w:type="dxa"/>
            <w:right w:w="0" w:type="dxa"/>
          </w:tblCellMar>
        </w:tblPrEx>
        <w:trPr>
          <w:trHeight w:val="390" w:hRule="atLeast"/>
        </w:trPr>
        <w:tc>
          <w:tcPr>
            <w:tcW w:w="9102" w:type="dxa"/>
            <w:gridSpan w:val="9"/>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2.本表以“万元”为金额单位（保留两位小数）。</w:t>
            </w:r>
          </w:p>
        </w:tc>
      </w:tr>
    </w:tbl>
    <w:p>
      <w:r>
        <w:br w:type="page"/>
      </w:r>
    </w:p>
    <w:tbl>
      <w:tblPr>
        <w:tblStyle w:val="6"/>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Layout w:type="fixed"/>
          <w:tblCellMar>
            <w:top w:w="0" w:type="dxa"/>
            <w:left w:w="0" w:type="dxa"/>
            <w:bottom w:w="0" w:type="dxa"/>
            <w:right w:w="0" w:type="dxa"/>
          </w:tblCellMar>
        </w:tblPrEx>
        <w:trPr>
          <w:trHeight w:val="360" w:hRule="atLeast"/>
          <w:jc w:val="center"/>
        </w:trPr>
        <w:tc>
          <w:tcPr>
            <w:tcW w:w="6083" w:type="dxa"/>
            <w:gridSpan w:val="4"/>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香河县地方志编纂委员会办公室</w:t>
            </w: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0.1</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2.37</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1.47</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1.47</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0.9</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Ind w:w="0" w:type="dxa"/>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Layout w:type="fixed"/>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Layout w:type="fixed"/>
          <w:tblCellMar>
            <w:top w:w="0" w:type="dxa"/>
            <w:left w:w="0" w:type="dxa"/>
            <w:bottom w:w="0" w:type="dxa"/>
            <w:right w:w="0" w:type="dxa"/>
          </w:tblCellMar>
        </w:tblPrEx>
        <w:trPr>
          <w:trHeight w:val="255" w:hRule="atLeast"/>
          <w:jc w:val="center"/>
        </w:trPr>
        <w:tc>
          <w:tcPr>
            <w:tcW w:w="6060" w:type="dxa"/>
            <w:gridSpan w:val="7"/>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香河县地方志编纂委员会办公室</w:t>
            </w: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Layout w:type="fixed"/>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7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lang w:eastAsia="zh-CN"/>
        </w:rPr>
        <w:t>注：</w:t>
      </w:r>
      <w:r>
        <w:rPr>
          <w:rFonts w:hint="eastAsia"/>
        </w:rPr>
        <w:t>本部门本年度无相关收入（或支出、收支及结转结余等）情况，按要求空表列示。</w:t>
      </w:r>
      <w:r>
        <w:br w:type="page"/>
      </w:r>
    </w:p>
    <w:tbl>
      <w:tblPr>
        <w:tblStyle w:val="6"/>
        <w:tblW w:w="9915" w:type="dxa"/>
        <w:jc w:val="center"/>
        <w:tblInd w:w="0" w:type="dxa"/>
        <w:tblLayout w:type="fixed"/>
        <w:tblCellMar>
          <w:top w:w="0" w:type="dxa"/>
          <w:left w:w="0" w:type="dxa"/>
          <w:bottom w:w="0" w:type="dxa"/>
          <w:right w:w="0" w:type="dxa"/>
        </w:tblCellMar>
      </w:tblPr>
      <w:tblGrid>
        <w:gridCol w:w="1288"/>
        <w:gridCol w:w="74"/>
        <w:gridCol w:w="74"/>
        <w:gridCol w:w="3798"/>
        <w:gridCol w:w="961"/>
        <w:gridCol w:w="1860"/>
        <w:gridCol w:w="1860"/>
      </w:tblGrid>
      <w:tr>
        <w:tblPrEx>
          <w:tblLayout w:type="fixed"/>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Layout w:type="fixed"/>
          <w:tblCellMar>
            <w:top w:w="0" w:type="dxa"/>
            <w:left w:w="0" w:type="dxa"/>
            <w:bottom w:w="0" w:type="dxa"/>
            <w:right w:w="0" w:type="dxa"/>
          </w:tblCellMar>
        </w:tblPrEx>
        <w:trPr>
          <w:trHeight w:val="255" w:hRule="atLeast"/>
          <w:jc w:val="center"/>
        </w:trPr>
        <w:tc>
          <w:tcPr>
            <w:tcW w:w="619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eastAsia="zh-CN" w:bidi="ar"/>
              </w:rPr>
              <w:t>香河县地方志编纂委员会办公室</w:t>
            </w: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4681"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lang w:eastAsia="zh-CN"/>
        </w:rPr>
        <w:t>注：</w:t>
      </w:r>
      <w:r>
        <w:rPr>
          <w:rFonts w:hint="eastAsia"/>
        </w:rPr>
        <w:t>本部门本年度无相关收入（或支出、收支及结转结余等）情况，按要求空表列示。</w:t>
      </w:r>
      <w:r>
        <w:br w:type="page"/>
      </w:r>
    </w:p>
    <w:p>
      <w:r>
        <mc:AlternateContent>
          <mc:Choice Requires="wps">
            <w:drawing>
              <wp:anchor distT="0" distB="0" distL="114300" distR="114300" simplePos="0" relativeHeight="437282816"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43728281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headerReference r:id="rId25" w:type="first"/>
      <w:headerReference r:id="rId24" w:type="default"/>
      <w:footerReference r:id="rId26"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auto"/>
    <w:pitch w:val="default"/>
    <w:sig w:usb0="E1002EFF" w:usb1="C000605B" w:usb2="00000029" w:usb3="00000000" w:csb0="200101FF" w:csb1="20280000"/>
  </w:font>
  <w:font w:name="华文中宋">
    <w:altName w:val="宋体"/>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___WRD_EMBED_SUB_39">
    <w:altName w:val="宋体"/>
    <w:panose1 w:val="02010600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2834816" behindDoc="0" locked="0" layoutInCell="1" allowOverlap="1">
              <wp:simplePos x="0" y="0"/>
              <wp:positionH relativeFrom="page">
                <wp:posOffset>-27305</wp:posOffset>
              </wp:positionH>
              <wp:positionV relativeFrom="topMargin">
                <wp:posOffset>749300</wp:posOffset>
              </wp:positionV>
              <wp:extent cx="7579995" cy="416560"/>
              <wp:effectExtent l="0" t="0" r="1905" b="2540"/>
              <wp:wrapNone/>
              <wp:docPr id="23" name="组合 23"/>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2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59pt;height:32.8pt;width:596.85pt;mso-position-horizontal-relative:page;mso-position-vertical-relative:page;z-index:252834816;mso-width-relative:page;mso-height-relative:page;" coordorigin="881,505" coordsize="11971,1179" o:gfxdata="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GSfdz7aAAAACwEAAA8AAAAAAAAA&#10;AQAgAAAAIgAAAGRycy9kb3ducmV2LnhtbFBLAQIUABQAAAAIAIdO4kAkJxLL9AQAAKAUAAAOAAAA&#10;AAAAAAEAIAAAACk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WBhHI74AAADb&#10;AAAADwAAAGRycy9kb3ducmV2LnhtbEWPW4vCMBSE34X9D+Es7Jumyq6XahTxgvvktT/g0BzbanNS&#10;mmjdf28WBB+HmfmGmcwephR3ql1hWUG3E4EgTq0uOFOQnNbtIQjnkTWWlknBHzmYTT9aE4y1bfhA&#10;96PPRICwi1FB7n0VS+nSnAy6jq2Ig3e2tUEfZJ1JXWMT4KaUvSjqS4MFh4UcK1rklF6PN6Ngvt2N&#10;1vt0mGTladAkq8ty8L25KPX12Y3GIDw9/Dv8av9qBb0f+P8Sf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hHI7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hM945bsAAADb&#10;AAAADwAAAGRycy9kb3ducmV2LnhtbEWP0YrCMBRE34X9h3AXfNOkgrp0jeIuCCK+rPoBl+baVJub&#10;2sSqf2+EBR+HmTnDzBZ3V4uO2lB51pANFQjiwpuKSw2H/WrwBSJEZIO1Z9LwoACL+UdvhrnxN/6j&#10;bhdLkSAcctRgY2xyKUNhyWEY+oY4eUffOoxJtqU0Ld4S3NVypNREOqw4LVhs6NdScd5dnYZxx9vz&#10;xaoGf+Ils8vstAnTk9b9z0x9g4h0j+/wf3ttNIwm8PqSfo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945bsAAADb&#10;AAAADwAAAAAAAAABACAAAAAiAAAAZHJzL2Rvd25yZXYueG1sUEsBAhQAFAAAAAgAh07iQDMvBZ47&#10;AAAAOQAAABAAAAAAAAAAAQAgAAAACgEAAGRycy9zaGFwZXhtbC54bWxQSwUGAAAAAAYABgBbAQAA&#10;tAM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mc:AlternateContent>
        <mc:Choice Requires="wps">
          <w:drawing>
            <wp:anchor distT="0" distB="0" distL="114300" distR="114300" simplePos="0" relativeHeight="252836864" behindDoc="0" locked="0" layoutInCell="1" allowOverlap="1">
              <wp:simplePos x="0" y="0"/>
              <wp:positionH relativeFrom="column">
                <wp:posOffset>-1068070</wp:posOffset>
              </wp:positionH>
              <wp:positionV relativeFrom="paragraph">
                <wp:posOffset>222885</wp:posOffset>
              </wp:positionV>
              <wp:extent cx="2933700" cy="407035"/>
              <wp:effectExtent l="0" t="0" r="0" b="0"/>
              <wp:wrapNone/>
              <wp:docPr id="27" name="文本框 6"/>
              <wp:cNvGraphicFramePr/>
              <a:graphic xmlns:a="http://schemas.openxmlformats.org/drawingml/2006/main">
                <a:graphicData uri="http://schemas.microsoft.com/office/word/2010/wordprocessingShape">
                  <wps:wsp>
                    <wps:cNvSpPr txBox="1"/>
                    <wps:spPr>
                      <a:xfrm>
                        <a:off x="0" y="0"/>
                        <a:ext cx="2933522"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32"/>
                              <w:szCs w:val="40"/>
                            </w:rPr>
                          </w:pPr>
                          <w: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sz w:val="32"/>
                              <w:szCs w:val="40"/>
                            </w:rPr>
                            <w:t>第三部分 相关名词解释</w:t>
                          </w:r>
                        </w:p>
                        <w:p>
                          <w:pPr>
                            <w:rPr>
                              <w:rFonts w:ascii="微软雅黑" w:hAnsi="微软雅黑" w:eastAsia="微软雅黑" w:cs="微软雅黑"/>
                              <w:b/>
                              <w:bCs/>
                              <w:sz w:val="32"/>
                              <w:szCs w:val="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84.1pt;margin-top:17.55pt;height:32.05pt;width:231pt;z-index:252836864;mso-width-relative:page;mso-height-relative:page;" filled="f" stroked="f" coordsize="21600,21600" o:gfxdata="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oWcB2wAAAAoBAAAPAAAAAAAAAAEAIAAAACIAAABkcnMvZG93bnJldi54bWxQSwECFAAUAAAACACH&#10;TuJA5R8RdCECAAAZBAAADgAAAAAAAAABACAAAAAqAQAAZHJzL2Uyb0RvYy54bWxQSwUGAAAAAAYA&#10;BgBZAQAAvQUAAAAA&#10;">
              <v:fill on="f" focussize="0,0"/>
              <v:stroke on="f" weight="0.5pt"/>
              <v:imagedata o:title=""/>
              <o:lock v:ext="edit" aspectratio="f"/>
              <v:textbox>
                <w:txbxContent>
                  <w:p>
                    <w:pPr>
                      <w:rPr>
                        <w:rFonts w:hint="eastAsia" w:ascii="微软雅黑" w:hAnsi="微软雅黑" w:eastAsia="微软雅黑" w:cs="微软雅黑"/>
                        <w:b/>
                        <w:bCs/>
                        <w:sz w:val="32"/>
                        <w:szCs w:val="40"/>
                      </w:rPr>
                    </w:pPr>
                    <w: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sz w:val="32"/>
                        <w:szCs w:val="40"/>
                      </w:rPr>
                      <w:t>第三部分 相关名词解释</w:t>
                    </w:r>
                  </w:p>
                  <w:p>
                    <w:pPr>
                      <w:rPr>
                        <w:rFonts w:ascii="微软雅黑" w:hAnsi="微软雅黑" w:eastAsia="微软雅黑" w:cs="微软雅黑"/>
                        <w:b/>
                        <w:bCs/>
                        <w:sz w:val="32"/>
                        <w:szCs w:val="40"/>
                      </w:rPr>
                    </w:pP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06368" behindDoc="0" locked="0" layoutInCell="1" allowOverlap="1">
              <wp:simplePos x="0" y="0"/>
              <wp:positionH relativeFrom="page">
                <wp:posOffset>28575</wp:posOffset>
              </wp:positionH>
              <wp:positionV relativeFrom="page">
                <wp:posOffset>581025</wp:posOffset>
              </wp:positionV>
              <wp:extent cx="3046095" cy="407035"/>
              <wp:effectExtent l="0" t="0" r="0" b="0"/>
              <wp:wrapNone/>
              <wp:docPr id="135" name="组合 135"/>
              <wp:cNvGraphicFramePr/>
              <a:graphic xmlns:a="http://schemas.openxmlformats.org/drawingml/2006/main">
                <a:graphicData uri="http://schemas.microsoft.com/office/word/2010/wordprocessingGroup">
                  <wpg:wgp>
                    <wpg:cNvGrpSpPr/>
                    <wpg:grpSpPr>
                      <a:xfrm>
                        <a:off x="0" y="0"/>
                        <a:ext cx="3046121" cy="407035"/>
                        <a:chOff x="1337" y="855"/>
                        <a:chExt cx="3206" cy="641"/>
                      </a:xfrm>
                    </wpg:grpSpPr>
                    <wps:wsp>
                      <wps:cNvPr id="136" name="文本框 6"/>
                      <wps:cNvSpPr txBox="1"/>
                      <wps:spPr>
                        <a:xfrm>
                          <a:off x="1456" y="855"/>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25pt;margin-top:45.75pt;height:32.05pt;width:239.85pt;mso-position-horizontal-relative:page;mso-position-vertical-relative:page;z-index:251706368;mso-width-relative:page;mso-height-relative:page;" coordorigin="1337,855" coordsize="3206,641" o:gfxdata="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5InYDYAAAACAEAAA8AAAAAAAAAAQAg&#10;AAAAIgAAAGRycy9kb3ducmV2LnhtbFBLAQIUABQAAAAIAIdO4kD2MHVZKwMAADkIAAAOAAAAAAAA&#10;AAEAIAAAACcBAABkcnMvZTJvRG9jLnhtbFBLBQYAAAAABgAGAFkBAADEBgAAAAA=&#10;">
              <o:lock v:ext="edit" aspectratio="f"/>
              <v:shape id="文本框 6" o:spid="_x0000_s1026" o:spt="202" type="#_x0000_t202" style="position:absolute;left:1456;top:855;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E39B1"/>
    <w:multiLevelType w:val="singleLevel"/>
    <w:tmpl w:val="216E39B1"/>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1D6F9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57F86"/>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DE2332"/>
    <w:rsid w:val="00E028C3"/>
    <w:rsid w:val="00E14F77"/>
    <w:rsid w:val="00E3076B"/>
    <w:rsid w:val="00E36978"/>
    <w:rsid w:val="00E82A1E"/>
    <w:rsid w:val="00EA05EC"/>
    <w:rsid w:val="00EC06F4"/>
    <w:rsid w:val="00EE4E36"/>
    <w:rsid w:val="00F665F4"/>
    <w:rsid w:val="00FD225F"/>
    <w:rsid w:val="01D90C36"/>
    <w:rsid w:val="05B00A30"/>
    <w:rsid w:val="085656C5"/>
    <w:rsid w:val="0B011416"/>
    <w:rsid w:val="13001FF0"/>
    <w:rsid w:val="18E62E71"/>
    <w:rsid w:val="1DDA537B"/>
    <w:rsid w:val="31A0381A"/>
    <w:rsid w:val="31C2036A"/>
    <w:rsid w:val="320D02A5"/>
    <w:rsid w:val="32E01BE0"/>
    <w:rsid w:val="34047D17"/>
    <w:rsid w:val="348E566F"/>
    <w:rsid w:val="3A226944"/>
    <w:rsid w:val="3AEE6A48"/>
    <w:rsid w:val="3C1620AA"/>
    <w:rsid w:val="3D8F080F"/>
    <w:rsid w:val="44CE1FA4"/>
    <w:rsid w:val="487F73ED"/>
    <w:rsid w:val="48876629"/>
    <w:rsid w:val="4A347EAE"/>
    <w:rsid w:val="4EA504C8"/>
    <w:rsid w:val="52600405"/>
    <w:rsid w:val="529B4319"/>
    <w:rsid w:val="55420589"/>
    <w:rsid w:val="57773DD6"/>
    <w:rsid w:val="578B79AB"/>
    <w:rsid w:val="5CCD3FD5"/>
    <w:rsid w:val="5FC04F4D"/>
    <w:rsid w:val="61FA5F9D"/>
    <w:rsid w:val="641B3464"/>
    <w:rsid w:val="64CD6910"/>
    <w:rsid w:val="6789158D"/>
    <w:rsid w:val="67D81BA4"/>
    <w:rsid w:val="6AAF1C96"/>
    <w:rsid w:val="75681757"/>
    <w:rsid w:val="75A346A8"/>
    <w:rsid w:val="78D84D6B"/>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styleId="12">
    <w:name w:val="List Paragraph"/>
    <w:basedOn w:val="1"/>
    <w:qFormat/>
    <w:uiPriority w:val="99"/>
    <w:pPr>
      <w:ind w:firstLine="420" w:firstLineChars="200"/>
    </w:pPr>
  </w:style>
  <w:style w:type="character" w:customStyle="1" w:styleId="13">
    <w:name w:val="font51"/>
    <w:basedOn w:val="8"/>
    <w:uiPriority w:val="0"/>
    <w:rPr>
      <w:rFonts w:hint="eastAsia" w:ascii="宋体" w:hAnsi="宋体" w:eastAsia="宋体" w:cs="宋体"/>
      <w:color w:val="000000"/>
      <w:sz w:val="24"/>
      <w:szCs w:val="24"/>
      <w:u w:val="none"/>
    </w:rPr>
  </w:style>
  <w:style w:type="character" w:customStyle="1" w:styleId="14">
    <w:name w:val="font01"/>
    <w:basedOn w:val="8"/>
    <w:uiPriority w:val="0"/>
    <w:rPr>
      <w:rFonts w:hint="default" w:ascii="Times New Roman" w:hAnsi="Times New Roman" w:cs="Times New Roman"/>
      <w:color w:val="000000"/>
      <w:sz w:val="24"/>
      <w:szCs w:val="24"/>
      <w:u w:val="none"/>
    </w:rPr>
  </w:style>
  <w:style w:type="character" w:customStyle="1" w:styleId="15">
    <w:name w:val="font6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chart" Target="charts/chart1.xml"/><Relationship Id="rId28" Type="http://schemas.openxmlformats.org/officeDocument/2006/relationships/image" Target="media/image2.bmp"/><Relationship Id="rId27" Type="http://schemas.openxmlformats.org/officeDocument/2006/relationships/theme" Target="theme/theme1.xml"/><Relationship Id="rId26" Type="http://schemas.openxmlformats.org/officeDocument/2006/relationships/footer" Target="footer9.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header1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t>：财政拨款支出决算结构（按功能分类）</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267311289411705"/>
                  <c:y val="-0.076953271827005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3880645541879"/>
                  <c:y val="0.014016679658144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9929004983277"/>
                  <c:y val="-0.02490822183834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7998427474409"/>
                  <c:y val="0.0054211985282336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[工作簿1]Sheet1!$A$3:$B$6</c:f>
              <c:multiLvlStrCache>
                <c:ptCount val="4"/>
                <c:lvl>
                  <c:pt idx="0">
                    <c:v>200.99万元</c:v>
                  </c:pt>
                  <c:pt idx="1">
                    <c:v>42.93万元</c:v>
                  </c:pt>
                  <c:pt idx="2">
                    <c:v>6.93万元</c:v>
                  </c:pt>
                  <c:pt idx="3">
                    <c:v>4.13万元</c:v>
                  </c:pt>
                </c:lvl>
                <c:lvl>
                  <c:pt idx="0">
                    <c:v>一般公共服务（类）支出</c:v>
                  </c:pt>
                  <c:pt idx="1">
                    <c:v>社会保障和就业（类）支出</c:v>
                  </c:pt>
                  <c:pt idx="2">
                    <c:v>住房保障（类）支出</c:v>
                  </c:pt>
                  <c:pt idx="3">
                    <c:v>卫生健康支出</c:v>
                  </c:pt>
                </c:lvl>
              </c:multiLvlStrCache>
            </c:multiLvlStrRef>
          </c:cat>
          <c:val>
            <c:numRef>
              <c:f>[工作簿1]Sheet1!$C$3:$C$6</c:f>
              <c:numCache>
                <c:formatCode>0.00%</c:formatCode>
                <c:ptCount val="4"/>
                <c:pt idx="0">
                  <c:v>0.7935</c:v>
                </c:pt>
                <c:pt idx="1">
                  <c:v>0.1695</c:v>
                </c:pt>
                <c:pt idx="2">
                  <c:v>0.0274</c:v>
                </c:pt>
                <c:pt idx="3">
                  <c:v>0.0163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53448275862069"/>
          <c:y val="0.84636614535418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7FC96-AC3B-449A-8104-E68A064A0369}">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32</Pages>
  <Words>1662</Words>
  <Characters>9479</Characters>
  <Lines>78</Lines>
  <Paragraphs>22</Paragraphs>
  <TotalTime>2</TotalTime>
  <ScaleCrop>false</ScaleCrop>
  <LinksUpToDate>false</LinksUpToDate>
  <CharactersWithSpaces>11119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2020-09-30T07:28:23Z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